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eastAsia="方正小标宋简体" w:cs="方正小标宋简体"/>
          <w:color w:val="auto"/>
          <w:sz w:val="44"/>
          <w:szCs w:val="44"/>
          <w:u w:val="none"/>
        </w:rPr>
      </w:pPr>
    </w:p>
    <w:p>
      <w:pPr>
        <w:spacing w:line="600" w:lineRule="exact"/>
        <w:jc w:val="center"/>
        <w:rPr>
          <w:rFonts w:eastAsia="方正小标宋简体"/>
          <w:color w:val="auto"/>
          <w:sz w:val="44"/>
          <w:szCs w:val="44"/>
          <w:u w:val="none"/>
        </w:rPr>
      </w:pPr>
      <w:r>
        <w:rPr>
          <w:rFonts w:hint="eastAsia" w:eastAsia="方正小标宋简体" w:cs="方正小标宋简体"/>
          <w:color w:val="auto"/>
          <w:sz w:val="44"/>
          <w:szCs w:val="44"/>
          <w:u w:val="none"/>
        </w:rPr>
        <w:t>湖北省</w:t>
      </w:r>
      <w:r>
        <w:rPr>
          <w:rFonts w:hint="eastAsia" w:eastAsia="方正小标宋简体"/>
          <w:color w:val="auto"/>
          <w:sz w:val="44"/>
          <w:szCs w:val="44"/>
          <w:u w:val="none"/>
        </w:rPr>
        <w:t>202</w:t>
      </w:r>
      <w:r>
        <w:rPr>
          <w:rFonts w:eastAsia="方正小标宋简体"/>
          <w:color w:val="auto"/>
          <w:sz w:val="44"/>
          <w:szCs w:val="44"/>
          <w:u w:val="none"/>
        </w:rPr>
        <w:t>2</w:t>
      </w:r>
      <w:r>
        <w:rPr>
          <w:rFonts w:hint="eastAsia" w:eastAsia="方正小标宋简体" w:cs="方正小标宋简体"/>
          <w:color w:val="auto"/>
          <w:sz w:val="44"/>
          <w:szCs w:val="44"/>
          <w:u w:val="none"/>
        </w:rPr>
        <w:t>年度省市县乡考试录用公务员</w:t>
      </w:r>
    </w:p>
    <w:p>
      <w:pPr>
        <w:spacing w:line="600" w:lineRule="exact"/>
        <w:jc w:val="center"/>
        <w:rPr>
          <w:rFonts w:eastAsia="方正小标宋简体"/>
          <w:color w:val="auto"/>
          <w:sz w:val="44"/>
          <w:szCs w:val="44"/>
          <w:u w:val="none"/>
        </w:rPr>
      </w:pPr>
      <w:r>
        <w:rPr>
          <w:rFonts w:hint="eastAsia" w:eastAsia="方正小标宋简体" w:cs="方正小标宋简体"/>
          <w:color w:val="auto"/>
          <w:sz w:val="44"/>
          <w:szCs w:val="44"/>
          <w:u w:val="none"/>
        </w:rPr>
        <w:t>报考指南</w:t>
      </w:r>
    </w:p>
    <w:p>
      <w:pPr>
        <w:spacing w:line="600" w:lineRule="exact"/>
        <w:ind w:firstLine="600" w:firstLineChars="200"/>
        <w:rPr>
          <w:rFonts w:eastAsia="方正小标宋简体"/>
          <w:b/>
          <w:bCs/>
          <w:color w:val="auto"/>
          <w:sz w:val="30"/>
          <w:szCs w:val="30"/>
          <w:u w:val="none"/>
        </w:rPr>
      </w:pP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特别提示：</w:t>
      </w:r>
    </w:p>
    <w:p>
      <w:pPr>
        <w:spacing w:line="600" w:lineRule="exact"/>
        <w:ind w:firstLine="640" w:firstLineChars="200"/>
        <w:rPr>
          <w:rFonts w:eastAsia="FangSong_GB2312"/>
          <w:color w:val="auto"/>
          <w:sz w:val="32"/>
          <w:szCs w:val="32"/>
          <w:u w:val="none"/>
        </w:rPr>
      </w:pPr>
      <w:r>
        <w:rPr>
          <w:rFonts w:eastAsia="FangSong_GB2312"/>
          <w:color w:val="auto"/>
          <w:sz w:val="32"/>
          <w:szCs w:val="32"/>
          <w:u w:val="none"/>
        </w:rPr>
        <w:t>1</w:t>
      </w:r>
      <w:r>
        <w:rPr>
          <w:rFonts w:hint="eastAsia" w:eastAsia="FangSong_GB2312"/>
          <w:color w:val="auto"/>
          <w:sz w:val="32"/>
          <w:szCs w:val="32"/>
          <w:u w:val="none"/>
        </w:rPr>
        <w:t>.</w:t>
      </w:r>
      <w:r>
        <w:rPr>
          <w:rFonts w:hint="eastAsia" w:eastAsia="FangSong_GB2312" w:cs="FangSong_GB2312"/>
          <w:color w:val="auto"/>
          <w:sz w:val="32"/>
          <w:szCs w:val="32"/>
          <w:u w:val="none"/>
        </w:rPr>
        <w:t>本指南明确了湖北省</w:t>
      </w: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年度公务员考试的基本政策，考生报考前务必认真阅读，理解掌握有关政策要求和报名技术，根据个人实际情况，准确、客观、理性选报符合条件的职位。</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2.</w:t>
      </w:r>
      <w:r>
        <w:rPr>
          <w:rFonts w:hint="eastAsia" w:eastAsia="FangSong_GB2312" w:cs="FangSong_GB2312"/>
          <w:color w:val="auto"/>
          <w:sz w:val="32"/>
          <w:szCs w:val="32"/>
          <w:u w:val="none"/>
        </w:rPr>
        <w:t>湖北省人事考试网（</w:t>
      </w:r>
      <w:r>
        <w:rPr>
          <w:rFonts w:eastAsia="FangSong_GB2312"/>
          <w:color w:val="auto"/>
          <w:sz w:val="32"/>
          <w:szCs w:val="32"/>
          <w:u w:val="none"/>
        </w:rPr>
        <w:t>www.hbsrsksy.cn</w:t>
      </w:r>
      <w:r>
        <w:rPr>
          <w:rFonts w:hint="eastAsia" w:eastAsia="FangSong_GB2312" w:cs="FangSong_GB2312"/>
          <w:color w:val="auto"/>
          <w:sz w:val="32"/>
          <w:szCs w:val="32"/>
          <w:u w:val="none"/>
        </w:rPr>
        <w:t>）、各地公务员主管部门指定的网站为本次</w:t>
      </w:r>
      <w:r>
        <w:rPr>
          <w:rFonts w:hint="eastAsia" w:eastAsia="FangSong_GB2312" w:cs="FangSong_GB2312"/>
          <w:color w:val="auto"/>
          <w:sz w:val="32"/>
          <w:szCs w:val="32"/>
          <w:u w:val="none"/>
          <w:lang w:eastAsia="zh-CN"/>
        </w:rPr>
        <w:t>考录</w:t>
      </w:r>
      <w:r>
        <w:rPr>
          <w:rFonts w:hint="eastAsia" w:eastAsia="FangSong_GB2312" w:cs="FangSong_GB2312"/>
          <w:color w:val="auto"/>
          <w:sz w:val="32"/>
          <w:szCs w:val="32"/>
          <w:u w:val="none"/>
        </w:rPr>
        <w:t>的官方网站，所有招考信息均以官方网站发布的为准。考生要避免因查看其他非官方渠道的错误信息，造成报考失误。</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3.</w:t>
      </w:r>
      <w:r>
        <w:rPr>
          <w:rFonts w:hint="eastAsia" w:eastAsia="FangSong_GB2312" w:cs="FangSong_GB2312"/>
          <w:color w:val="auto"/>
          <w:sz w:val="32"/>
          <w:szCs w:val="32"/>
          <w:u w:val="none"/>
          <w:lang w:val="en-US" w:eastAsia="zh-CN"/>
        </w:rPr>
        <w:t>本次招考不出版也不指定考试辅导用书，不举办也不委托任何机构或者个人举办考试辅导培训班，目前社会上出现的有关公务员考试培训、网站或者出版物等，以及各类机构或网站等开展的政策解读、报考人数预估、考试成绩预测、排名查询等，均与本次招考无关。请广大考生提高警惕，莫被误导干扰，谨防上当受骗，共同维护良好的公务员考试秩序。</w:t>
      </w: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widowControl/>
        <w:shd w:val="clear" w:color="auto" w:fill="FFFFFF"/>
        <w:spacing w:line="600" w:lineRule="exact"/>
        <w:jc w:val="center"/>
        <w:textAlignment w:val="baseline"/>
        <w:rPr>
          <w:rFonts w:ascii="方正小标宋简体" w:hAnsi="方正小标宋简体" w:eastAsia="方正小标宋简体" w:cs="方正小标宋简体"/>
          <w:color w:val="auto"/>
          <w:sz w:val="44"/>
          <w:szCs w:val="44"/>
          <w:u w:val="none"/>
        </w:rPr>
      </w:pPr>
      <w:r>
        <w:rPr>
          <w:rFonts w:hint="eastAsia" w:ascii="方正小标宋简体" w:hAnsi="方正小标宋简体" w:eastAsia="方正小标宋简体" w:cs="方正小标宋简体"/>
          <w:color w:val="auto"/>
          <w:sz w:val="44"/>
          <w:szCs w:val="44"/>
          <w:u w:val="none"/>
        </w:rPr>
        <w:t>第一章  报考政策规定</w:t>
      </w:r>
    </w:p>
    <w:p>
      <w:pPr>
        <w:spacing w:line="600" w:lineRule="exact"/>
        <w:ind w:firstLine="639" w:firstLineChars="199"/>
        <w:jc w:val="center"/>
        <w:rPr>
          <w:rFonts w:eastAsia="FangSong_GB2312"/>
          <w:b/>
          <w:bCs/>
          <w:color w:val="auto"/>
          <w:sz w:val="32"/>
          <w:szCs w:val="32"/>
          <w:u w:val="none"/>
        </w:rPr>
      </w:pP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一、本次招考的流程是怎样的？</w:t>
      </w:r>
    </w:p>
    <w:p>
      <w:pPr>
        <w:widowControl/>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（一）细读并理解</w:t>
      </w:r>
      <w:r>
        <w:rPr>
          <w:rFonts w:hint="eastAsia" w:eastAsia="FangSong_GB2312" w:cs="FangSong_GB2312"/>
          <w:color w:val="auto"/>
          <w:kern w:val="0"/>
          <w:sz w:val="32"/>
          <w:szCs w:val="32"/>
          <w:u w:val="none"/>
          <w:lang w:eastAsia="zh-CN"/>
        </w:rPr>
        <w:t>考录公告</w:t>
      </w:r>
      <w:r>
        <w:rPr>
          <w:rFonts w:hint="eastAsia" w:eastAsia="FangSong_GB2312" w:cs="FangSong_GB2312"/>
          <w:color w:val="auto"/>
          <w:kern w:val="0"/>
          <w:sz w:val="32"/>
          <w:szCs w:val="32"/>
          <w:u w:val="none"/>
        </w:rPr>
        <w:t>、报考指南、职位表、考试大纲；</w:t>
      </w:r>
    </w:p>
    <w:p>
      <w:pPr>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（二）了解拟报考职位工作地的地理、人文环境，经济社会发展水平，职位要求的履职能力、最低服务期等情况，根据自身条件和意愿，报考符合资格条件的职位；</w:t>
      </w:r>
    </w:p>
    <w:p>
      <w:pPr>
        <w:widowControl/>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（三）网上报名、缴费确认、打印准考证；</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（四）参加笔试；</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（五）参加资格复审；</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（六）参加面试，部分职位还需进行专业测试或体能测评；</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（七）接受体检、考察；</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（八）拟录用人员公示；</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（九）录用审批；</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（十）解除原有劳动人事关系，转移个人档案；</w:t>
      </w:r>
    </w:p>
    <w:p>
      <w:pPr>
        <w:widowControl/>
        <w:spacing w:line="600" w:lineRule="exact"/>
        <w:ind w:firstLine="640" w:firstLineChars="200"/>
        <w:rPr>
          <w:rFonts w:hint="eastAsia" w:eastAsia="FangSong_GB2312" w:cs="FangSong_GB2312"/>
          <w:color w:val="auto"/>
          <w:kern w:val="0"/>
          <w:sz w:val="32"/>
          <w:szCs w:val="32"/>
          <w:u w:val="none"/>
        </w:rPr>
      </w:pPr>
      <w:r>
        <w:rPr>
          <w:rFonts w:hint="eastAsia" w:eastAsia="FangSong_GB2312" w:cs="FangSong_GB2312"/>
          <w:color w:val="auto"/>
          <w:kern w:val="0"/>
          <w:sz w:val="32"/>
          <w:szCs w:val="32"/>
          <w:u w:val="none"/>
        </w:rPr>
        <w:t>（十一）报到。</w:t>
      </w:r>
    </w:p>
    <w:p>
      <w:pPr>
        <w:widowControl/>
        <w:spacing w:line="600" w:lineRule="exact"/>
        <w:ind w:firstLine="640" w:firstLineChars="200"/>
        <w:rPr>
          <w:rFonts w:hint="eastAsia" w:eastAsia="FangSong_GB2312" w:cs="FangSong_GB2312"/>
          <w:color w:val="auto"/>
          <w:kern w:val="0"/>
          <w:sz w:val="32"/>
          <w:szCs w:val="32"/>
          <w:u w:val="none"/>
          <w:lang w:eastAsia="zh-CN"/>
        </w:rPr>
      </w:pPr>
      <w:r>
        <w:rPr>
          <w:rFonts w:hint="eastAsia" w:eastAsia="FangSong_GB2312" w:cs="FangSong_GB2312"/>
          <w:color w:val="auto"/>
          <w:kern w:val="0"/>
          <w:sz w:val="32"/>
          <w:szCs w:val="32"/>
          <w:u w:val="none"/>
          <w:lang w:eastAsia="zh-CN"/>
        </w:rPr>
        <w:t>特别提示：请广大报考人员合理安排报名时间尽早报名，避免在报名最后一天因报名人数过多网络繁忙，出现影响正常报名的情况。</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二、哪些人员可以报考？</w:t>
      </w:r>
    </w:p>
    <w:p>
      <w:pPr>
        <w:spacing w:line="600" w:lineRule="exact"/>
        <w:ind w:firstLine="640" w:firstLineChars="200"/>
        <w:jc w:val="left"/>
        <w:rPr>
          <w:rFonts w:eastAsia="FangSong_GB2312" w:cs="FangSong_GB2312"/>
          <w:color w:val="auto"/>
          <w:sz w:val="32"/>
          <w:szCs w:val="32"/>
          <w:u w:val="none"/>
        </w:rPr>
      </w:pPr>
      <w:r>
        <w:rPr>
          <w:rFonts w:hint="eastAsia" w:eastAsia="FangSong_GB2312" w:cs="FangSong_GB2312"/>
          <w:color w:val="auto"/>
          <w:sz w:val="32"/>
          <w:szCs w:val="32"/>
          <w:u w:val="none"/>
        </w:rPr>
        <w:t>（一）凡是符合《中华人民共和国公务员法》第十三条规定和《湖北省</w:t>
      </w: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年度省市县乡考试录用公务员公告》（以下简称《</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w:t>
      </w:r>
      <w:r>
        <w:rPr>
          <w:rFonts w:hint="eastAsia" w:ascii="FangSong_GB2312" w:eastAsia="FangSong_GB2312" w:cs="方正小标宋简体"/>
          <w:color w:val="auto"/>
          <w:sz w:val="32"/>
          <w:szCs w:val="32"/>
          <w:u w:val="none"/>
        </w:rPr>
        <w:t>湖北</w:t>
      </w:r>
      <w:r>
        <w:rPr>
          <w:rFonts w:eastAsia="FangSong_GB2312"/>
          <w:color w:val="auto"/>
          <w:sz w:val="32"/>
          <w:szCs w:val="32"/>
          <w:u w:val="none"/>
        </w:rPr>
        <w:t>省2022年度省</w:t>
      </w:r>
      <w:r>
        <w:rPr>
          <w:rFonts w:hint="eastAsia" w:ascii="FangSong_GB2312" w:eastAsia="FangSong_GB2312" w:cs="方正小标宋简体"/>
          <w:color w:val="auto"/>
          <w:sz w:val="32"/>
          <w:szCs w:val="32"/>
          <w:u w:val="none"/>
        </w:rPr>
        <w:t>市县乡考试录用公务员报考指南</w:t>
      </w:r>
      <w:r>
        <w:rPr>
          <w:rFonts w:hint="eastAsia" w:eastAsia="FangSong_GB2312" w:cs="FangSong_GB2312"/>
          <w:color w:val="auto"/>
          <w:sz w:val="32"/>
          <w:szCs w:val="32"/>
          <w:u w:val="none"/>
        </w:rPr>
        <w:t>》（以下简称《报考指南》）中所规定的报考条件和拟报考职位资格条件者，均可报考。</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（二）报考公安机关人民警察、监狱机关、强制戒毒机关人民警察职位的，还须符合下列条件：</w:t>
      </w:r>
    </w:p>
    <w:p>
      <w:pPr>
        <w:spacing w:line="600" w:lineRule="exact"/>
        <w:ind w:firstLine="640" w:firstLineChars="200"/>
        <w:rPr>
          <w:rFonts w:eastAsia="FangSong_GB2312"/>
          <w:b/>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．符合人社部、卫生部、国家公务员局《关于印发公务员录用体检特殊标准（试行）的通知》要求的身体条件；</w:t>
      </w:r>
    </w:p>
    <w:p>
      <w:pPr>
        <w:spacing w:line="600" w:lineRule="exact"/>
        <w:ind w:firstLine="640" w:firstLineChars="200"/>
        <w:rPr>
          <w:rFonts w:eastAsia="FangSong_GB2312"/>
          <w:color w:val="auto"/>
          <w:sz w:val="32"/>
          <w:szCs w:val="32"/>
          <w:u w:val="none"/>
        </w:rPr>
      </w:pPr>
      <w:r>
        <w:rPr>
          <w:rFonts w:eastAsia="FangSong_GB2312"/>
          <w:color w:val="auto"/>
          <w:sz w:val="32"/>
          <w:szCs w:val="32"/>
          <w:u w:val="none"/>
        </w:rPr>
        <w:t>2</w:t>
      </w:r>
      <w:r>
        <w:rPr>
          <w:rFonts w:hint="eastAsia" w:eastAsia="FangSong_GB2312" w:cs="FangSong_GB2312"/>
          <w:color w:val="auto"/>
          <w:sz w:val="32"/>
          <w:szCs w:val="32"/>
          <w:u w:val="none"/>
        </w:rPr>
        <w:t>．具备人民警察工作要求的体能素质。</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（三）报考人民法院、人民检察院司法警察职位的，须符合人社部、卫生部、国家公务员局《关于印发公务员录用体检特殊标准（试行）的通知》要求的身体条件。</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三、哪些情形不得报名？</w:t>
      </w:r>
    </w:p>
    <w:p>
      <w:pPr>
        <w:spacing w:line="600" w:lineRule="exact"/>
        <w:ind w:firstLine="640" w:firstLineChars="200"/>
        <w:rPr>
          <w:rFonts w:ascii="FangSong_GB2312" w:eastAsia="FangSong_GB2312" w:cs="黑体"/>
          <w:color w:val="auto"/>
          <w:sz w:val="32"/>
          <w:szCs w:val="32"/>
          <w:u w:val="none"/>
        </w:rPr>
      </w:pPr>
      <w:r>
        <w:rPr>
          <w:rFonts w:hint="eastAsia" w:ascii="FangSong_GB2312" w:eastAsia="FangSong_GB2312" w:cs="黑体"/>
          <w:color w:val="auto"/>
          <w:sz w:val="32"/>
          <w:szCs w:val="32"/>
          <w:u w:val="none"/>
        </w:rPr>
        <w:t>有下列情形之一者，不得报名：</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（一）</w:t>
      </w:r>
      <w:r>
        <w:rPr>
          <w:rFonts w:eastAsia="FangSong_GB2312"/>
          <w:color w:val="auto"/>
          <w:sz w:val="32"/>
          <w:szCs w:val="32"/>
          <w:u w:val="none"/>
        </w:rPr>
        <w:t>因犯罪受过刑事处罚的；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（二）</w:t>
      </w:r>
      <w:r>
        <w:rPr>
          <w:rFonts w:eastAsia="FangSong_GB2312"/>
          <w:color w:val="auto"/>
          <w:sz w:val="32"/>
          <w:szCs w:val="32"/>
          <w:u w:val="none"/>
        </w:rPr>
        <w:t>被开除中国共产党党籍的；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（三）</w:t>
      </w:r>
      <w:r>
        <w:rPr>
          <w:rFonts w:eastAsia="FangSong_GB2312"/>
          <w:color w:val="auto"/>
          <w:sz w:val="32"/>
          <w:szCs w:val="32"/>
          <w:u w:val="none"/>
        </w:rPr>
        <w:t>被开除公职的；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（四）</w:t>
      </w:r>
      <w:r>
        <w:rPr>
          <w:rFonts w:eastAsia="FangSong_GB2312"/>
          <w:color w:val="auto"/>
          <w:sz w:val="32"/>
          <w:szCs w:val="32"/>
          <w:u w:val="none"/>
        </w:rPr>
        <w:t>被依法列为失信联合惩戒对象的；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（五）</w:t>
      </w:r>
      <w:r>
        <w:rPr>
          <w:rFonts w:eastAsia="FangSong_GB2312"/>
          <w:color w:val="auto"/>
          <w:sz w:val="32"/>
          <w:szCs w:val="32"/>
          <w:u w:val="none"/>
        </w:rPr>
        <w:t>在各级公务员考试中被认定有舞弊等严重违反考试录用纪律行为的；</w:t>
      </w:r>
    </w:p>
    <w:p>
      <w:pPr>
        <w:spacing w:line="600" w:lineRule="exact"/>
        <w:ind w:firstLine="640" w:firstLineChars="200"/>
        <w:rPr>
          <w:rFonts w:ascii="FangSong_GB2312" w:eastAsia="FangSong_GB2312"/>
          <w:color w:val="auto"/>
          <w:sz w:val="32"/>
          <w:szCs w:val="32"/>
          <w:u w:val="none"/>
        </w:rPr>
      </w:pPr>
      <w:r>
        <w:rPr>
          <w:rFonts w:hint="eastAsia" w:eastAsia="FangSong_GB2312"/>
          <w:color w:val="auto"/>
          <w:sz w:val="32"/>
          <w:szCs w:val="32"/>
          <w:u w:val="none"/>
        </w:rPr>
        <w:t>（六）</w:t>
      </w:r>
      <w:r>
        <w:rPr>
          <w:rFonts w:eastAsia="FangSong_GB2312"/>
          <w:color w:val="auto"/>
          <w:sz w:val="32"/>
          <w:szCs w:val="32"/>
          <w:u w:val="none"/>
        </w:rPr>
        <w:t>公务员</w:t>
      </w:r>
      <w:r>
        <w:rPr>
          <w:rFonts w:hint="eastAsia" w:ascii="FangSong_GB2312" w:eastAsia="FangSong_GB2312"/>
          <w:color w:val="auto"/>
          <w:sz w:val="32"/>
          <w:szCs w:val="32"/>
          <w:u w:val="none"/>
        </w:rPr>
        <w:t>和参照公务员法管理机关（单位）工作人员被辞退未</w:t>
      </w:r>
      <w:r>
        <w:rPr>
          <w:rFonts w:eastAsia="FangSong_GB2312"/>
          <w:color w:val="auto"/>
          <w:sz w:val="32"/>
          <w:szCs w:val="32"/>
          <w:u w:val="none"/>
        </w:rPr>
        <w:t>满5年</w:t>
      </w:r>
      <w:r>
        <w:rPr>
          <w:rFonts w:hint="eastAsia" w:ascii="FangSong_GB2312" w:eastAsia="FangSong_GB2312"/>
          <w:color w:val="auto"/>
          <w:sz w:val="32"/>
          <w:szCs w:val="32"/>
          <w:u w:val="none"/>
        </w:rPr>
        <w:t>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（七）</w:t>
      </w:r>
      <w:r>
        <w:rPr>
          <w:rFonts w:eastAsia="FangSong_GB2312"/>
          <w:color w:val="auto"/>
          <w:sz w:val="32"/>
          <w:szCs w:val="32"/>
          <w:u w:val="none"/>
        </w:rPr>
        <w:t>在职公务员和参照公务员法管理机关（单位）工作人员（含试用期）；</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（八）</w:t>
      </w:r>
      <w:r>
        <w:rPr>
          <w:rFonts w:eastAsia="FangSong_GB2312"/>
          <w:color w:val="auto"/>
          <w:sz w:val="32"/>
          <w:szCs w:val="32"/>
          <w:u w:val="none"/>
        </w:rPr>
        <w:t>现役军人；</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（九）</w:t>
      </w:r>
      <w:r>
        <w:rPr>
          <w:rFonts w:eastAsia="FangSong_GB2312"/>
          <w:color w:val="auto"/>
          <w:sz w:val="32"/>
          <w:szCs w:val="32"/>
          <w:u w:val="none"/>
        </w:rPr>
        <w:t>全日制高校在读的非2022年7月前毕业的人员</w:t>
      </w:r>
      <w:r>
        <w:rPr>
          <w:rFonts w:hint="eastAsia" w:eastAsia="FangSong_GB2312"/>
          <w:color w:val="auto"/>
          <w:sz w:val="32"/>
          <w:szCs w:val="32"/>
          <w:u w:val="none"/>
          <w:lang w:eastAsia="zh-CN"/>
        </w:rPr>
        <w:t>，</w:t>
      </w:r>
      <w:r>
        <w:rPr>
          <w:rFonts w:eastAsia="FangSong_GB2312"/>
          <w:color w:val="auto"/>
          <w:sz w:val="32"/>
          <w:szCs w:val="32"/>
          <w:u w:val="none"/>
        </w:rPr>
        <w:t>在全日制高校就读的非2022届毕业生也不能以已取得的较低层次学历、学位报考；</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（十）</w:t>
      </w:r>
      <w:r>
        <w:rPr>
          <w:rFonts w:eastAsia="FangSong_GB2312"/>
          <w:color w:val="auto"/>
          <w:sz w:val="32"/>
          <w:szCs w:val="32"/>
          <w:u w:val="none"/>
        </w:rPr>
        <w:t>具有法律法规规定不得</w:t>
      </w:r>
      <w:r>
        <w:rPr>
          <w:rFonts w:hint="eastAsia" w:eastAsia="FangSong_GB2312"/>
          <w:color w:val="auto"/>
          <w:sz w:val="32"/>
          <w:szCs w:val="32"/>
          <w:u w:val="none"/>
        </w:rPr>
        <w:t>录用为</w:t>
      </w:r>
      <w:r>
        <w:rPr>
          <w:rFonts w:eastAsia="FangSong_GB2312"/>
          <w:color w:val="auto"/>
          <w:sz w:val="32"/>
          <w:szCs w:val="32"/>
          <w:u w:val="none"/>
        </w:rPr>
        <w:t>公务员的其他情形</w:t>
      </w:r>
      <w:r>
        <w:rPr>
          <w:rFonts w:hint="eastAsia" w:eastAsia="FangSong_GB2312"/>
          <w:color w:val="auto"/>
          <w:sz w:val="32"/>
          <w:szCs w:val="32"/>
          <w:u w:val="none"/>
        </w:rPr>
        <w:t>的。</w:t>
      </w:r>
    </w:p>
    <w:p>
      <w:pPr>
        <w:spacing w:line="600" w:lineRule="exact"/>
        <w:ind w:firstLine="640" w:firstLineChars="200"/>
        <w:rPr>
          <w:rFonts w:eastAsia="FangSong_GB2312" w:cs="FangSong_GB2312"/>
          <w:color w:val="auto"/>
          <w:sz w:val="32"/>
          <w:szCs w:val="32"/>
          <w:u w:val="none"/>
        </w:rPr>
      </w:pPr>
      <w:r>
        <w:rPr>
          <w:rFonts w:hint="eastAsia" w:eastAsia="FangSong_GB2312"/>
          <w:color w:val="auto"/>
          <w:sz w:val="32"/>
          <w:szCs w:val="32"/>
          <w:u w:val="none"/>
        </w:rPr>
        <w:t>属于</w:t>
      </w:r>
      <w:r>
        <w:rPr>
          <w:rFonts w:eastAsia="FangSong_GB2312"/>
          <w:color w:val="auto"/>
          <w:sz w:val="32"/>
          <w:szCs w:val="32"/>
          <w:u w:val="none"/>
        </w:rPr>
        <w:t>《公安机关录用人民警察政治考察工作办法》（公通字〔2020〕11号）</w:t>
      </w:r>
      <w:r>
        <w:rPr>
          <w:rFonts w:hint="eastAsia" w:eastAsia="FangSong_GB2312"/>
          <w:color w:val="auto"/>
          <w:sz w:val="32"/>
          <w:szCs w:val="32"/>
          <w:u w:val="none"/>
        </w:rPr>
        <w:t>规定不得</w:t>
      </w:r>
      <w:r>
        <w:rPr>
          <w:rFonts w:hint="eastAsia" w:eastAsia="FangSong_GB2312" w:cs="FangSong_GB2312"/>
          <w:color w:val="auto"/>
          <w:sz w:val="32"/>
          <w:szCs w:val="32"/>
          <w:u w:val="none"/>
        </w:rPr>
        <w:t>确定为拟录用人选的，不得</w:t>
      </w:r>
      <w:r>
        <w:rPr>
          <w:rFonts w:eastAsia="FangSong_GB2312"/>
          <w:color w:val="auto"/>
          <w:sz w:val="32"/>
          <w:szCs w:val="32"/>
          <w:u w:val="none"/>
        </w:rPr>
        <w:t>报考公安机关</w:t>
      </w:r>
      <w:r>
        <w:rPr>
          <w:rFonts w:hint="eastAsia" w:eastAsia="FangSong_GB2312"/>
          <w:color w:val="auto"/>
          <w:sz w:val="32"/>
          <w:szCs w:val="32"/>
          <w:u w:val="none"/>
        </w:rPr>
        <w:t>、监狱机关、强制戒毒机关</w:t>
      </w:r>
      <w:r>
        <w:rPr>
          <w:rFonts w:eastAsia="FangSong_GB2312"/>
          <w:color w:val="auto"/>
          <w:sz w:val="32"/>
          <w:szCs w:val="32"/>
          <w:u w:val="none"/>
        </w:rPr>
        <w:t>人民警察职位</w:t>
      </w:r>
      <w:r>
        <w:rPr>
          <w:rFonts w:hint="eastAsia" w:eastAsia="FangSong_GB2312"/>
          <w:color w:val="auto"/>
          <w:sz w:val="32"/>
          <w:szCs w:val="32"/>
          <w:u w:val="none"/>
        </w:rPr>
        <w:t>。</w:t>
      </w:r>
    </w:p>
    <w:p>
      <w:pPr>
        <w:spacing w:line="600" w:lineRule="exact"/>
        <w:ind w:firstLine="640" w:firstLineChars="200"/>
        <w:rPr>
          <w:rFonts w:hint="eastAsia" w:eastAsia="FangSong_GB2312"/>
          <w:color w:val="auto"/>
          <w:sz w:val="32"/>
          <w:szCs w:val="32"/>
          <w:u w:val="none"/>
        </w:rPr>
      </w:pPr>
      <w:r>
        <w:rPr>
          <w:rFonts w:hint="eastAsia" w:eastAsia="FangSong_GB2312"/>
          <w:color w:val="auto"/>
          <w:sz w:val="32"/>
          <w:szCs w:val="32"/>
          <w:u w:val="none"/>
        </w:rPr>
        <w:t>报考者不得报考录用后即构成公务员法第七十四条所列情形的职位，也不得报考与本人有夫妻关系、直系血亲关系、三代以内旁系血亲关系以及近姻亲关系的人员担任领导成员的用人单位的职位。</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四、各个职位的招录对象如何界定？</w:t>
      </w:r>
    </w:p>
    <w:p>
      <w:pPr>
        <w:tabs>
          <w:tab w:val="left" w:pos="2460"/>
        </w:tabs>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一）面向大学生服务基层“四项目”人员是指在我省服务的“大学生村官”、“三支一扶”（含“农村义务教育阶段学校教师特设岗位计划”）、“大学生志愿服务西部计划”人员，“四项目”人员应在基层服务满2年并考核合格。在军队服役5年及以上的高校毕业生退役士兵是指入伍前取得全日制普通高等院校专科及以上学历，或入伍前为全日制普通高等院校在校生并于2022年7月前取得专科及以上相应学历，且在军队服役5年及以上的退役士兵。</w:t>
      </w:r>
    </w:p>
    <w:p>
      <w:pPr>
        <w:tabs>
          <w:tab w:val="left" w:pos="2460"/>
        </w:tabs>
        <w:spacing w:line="600" w:lineRule="exact"/>
        <w:ind w:firstLine="640" w:firstLineChars="200"/>
        <w:rPr>
          <w:rFonts w:ascii="FangSong_GB2312" w:hAnsi="FangSong_GB2312" w:eastAsia="FangSong_GB2312" w:cs="FangSong_GB2312"/>
          <w:color w:val="auto"/>
          <w:kern w:val="0"/>
          <w:sz w:val="32"/>
          <w:szCs w:val="32"/>
          <w:u w:val="none"/>
        </w:rPr>
      </w:pPr>
      <w:r>
        <w:rPr>
          <w:rFonts w:hint="eastAsia" w:eastAsia="FangSong_GB2312" w:cs="FangSong_GB2312"/>
          <w:color w:val="auto"/>
          <w:sz w:val="32"/>
          <w:szCs w:val="32"/>
          <w:u w:val="none"/>
        </w:rPr>
        <w:t>因个别市（州）组织安排“四项目”人员报到时间在7月之后，当年同批次、无其他特殊情况的可视为服务期满。共青团湖北省委选派到外省的“大学生志愿服务西部计划”人员也可报考招录“四项目”人员的职位。“</w:t>
      </w:r>
      <w:r>
        <w:rPr>
          <w:rFonts w:hint="eastAsia" w:ascii="FangSong_GB2312" w:hAnsi="FangSong_GB2312" w:eastAsia="FangSong_GB2312" w:cs="FangSong_GB2312"/>
          <w:color w:val="auto"/>
          <w:sz w:val="32"/>
          <w:szCs w:val="32"/>
          <w:u w:val="none"/>
        </w:rPr>
        <w:t>四项目”</w:t>
      </w:r>
      <w:r>
        <w:rPr>
          <w:rFonts w:hint="eastAsia" w:ascii="FangSong_GB2312" w:hAnsi="FangSong_GB2312" w:eastAsia="FangSong_GB2312" w:cs="FangSong_GB2312"/>
          <w:color w:val="auto"/>
          <w:kern w:val="0"/>
          <w:sz w:val="32"/>
          <w:szCs w:val="32"/>
          <w:u w:val="none"/>
        </w:rPr>
        <w:t>人员和</w:t>
      </w:r>
      <w:r>
        <w:rPr>
          <w:rFonts w:hint="eastAsia" w:eastAsia="FangSong_GB2312" w:cs="FangSong_GB2312"/>
          <w:color w:val="auto"/>
          <w:sz w:val="32"/>
          <w:szCs w:val="32"/>
          <w:u w:val="none"/>
        </w:rPr>
        <w:t>在军队服役5年及以上的高校毕业生退役士兵</w:t>
      </w:r>
      <w:r>
        <w:rPr>
          <w:rFonts w:hint="eastAsia" w:ascii="FangSong_GB2312" w:hAnsi="FangSong_GB2312" w:eastAsia="FangSong_GB2312" w:cs="FangSong_GB2312"/>
          <w:color w:val="auto"/>
          <w:kern w:val="0"/>
          <w:sz w:val="32"/>
          <w:szCs w:val="32"/>
          <w:u w:val="none"/>
        </w:rPr>
        <w:t>已经通过考试等途径录用为公务员、参照公务员法管理机关（单位）工作人员或聘用为事业单位工作人员的，不得再以“四项目”人员和</w:t>
      </w:r>
      <w:r>
        <w:rPr>
          <w:rFonts w:hint="eastAsia" w:eastAsia="FangSong_GB2312" w:cs="FangSong_GB2312"/>
          <w:color w:val="auto"/>
          <w:sz w:val="32"/>
          <w:szCs w:val="32"/>
          <w:u w:val="none"/>
        </w:rPr>
        <w:t>在军队服役5年及以上的高校毕业生退役士兵</w:t>
      </w:r>
      <w:r>
        <w:rPr>
          <w:rFonts w:hint="eastAsia" w:ascii="FangSong_GB2312" w:hAnsi="FangSong_GB2312" w:eastAsia="FangSong_GB2312" w:cs="FangSong_GB2312"/>
          <w:color w:val="auto"/>
          <w:kern w:val="0"/>
          <w:sz w:val="32"/>
          <w:szCs w:val="32"/>
          <w:u w:val="none"/>
        </w:rPr>
        <w:t>身份享受定向招录政策。</w:t>
      </w:r>
    </w:p>
    <w:p>
      <w:pPr>
        <w:spacing w:line="600" w:lineRule="exact"/>
        <w:ind w:firstLine="640" w:firstLineChars="200"/>
        <w:rPr>
          <w:rFonts w:eastAsia="FangSong_GB2312"/>
          <w:color w:val="auto"/>
          <w:kern w:val="0"/>
          <w:sz w:val="32"/>
          <w:szCs w:val="32"/>
          <w:u w:val="none"/>
        </w:rPr>
      </w:pPr>
      <w:r>
        <w:rPr>
          <w:rFonts w:hint="eastAsia" w:eastAsia="FangSong_GB2312" w:cs="FangSong_GB2312"/>
          <w:color w:val="auto"/>
          <w:sz w:val="32"/>
          <w:szCs w:val="32"/>
          <w:u w:val="none"/>
        </w:rPr>
        <w:t>（二）</w:t>
      </w:r>
      <w:r>
        <w:rPr>
          <w:rFonts w:hint="eastAsia" w:eastAsia="FangSong_GB2312" w:cs="FangSong_GB2312"/>
          <w:color w:val="auto"/>
          <w:kern w:val="0"/>
          <w:sz w:val="32"/>
          <w:szCs w:val="32"/>
          <w:u w:val="none"/>
        </w:rPr>
        <w:t>面向具有基层工作经历人员招考的职位，所有具有两年及以上基层工作经历且符合</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、报考指南和</w:t>
      </w:r>
      <w:r>
        <w:rPr>
          <w:rFonts w:hint="eastAsia" w:eastAsia="FangSong_GB2312" w:cs="FangSong_GB2312"/>
          <w:color w:val="auto"/>
          <w:kern w:val="0"/>
          <w:sz w:val="32"/>
          <w:szCs w:val="32"/>
          <w:u w:val="none"/>
        </w:rPr>
        <w:t>职位资格条件的人员均可报考。</w:t>
      </w:r>
    </w:p>
    <w:p>
      <w:pPr>
        <w:spacing w:line="600" w:lineRule="exact"/>
        <w:ind w:firstLine="640" w:firstLineChars="200"/>
        <w:rPr>
          <w:rFonts w:eastAsia="FangSong_GB2312"/>
          <w:color w:val="auto"/>
          <w:sz w:val="32"/>
          <w:szCs w:val="32"/>
          <w:u w:val="none"/>
        </w:rPr>
      </w:pPr>
      <w:r>
        <w:rPr>
          <w:rFonts w:hint="eastAsia" w:eastAsia="FangSong_GB2312" w:cs="FangSong_GB2312"/>
          <w:color w:val="auto"/>
          <w:kern w:val="0"/>
          <w:sz w:val="32"/>
          <w:szCs w:val="32"/>
          <w:u w:val="none"/>
        </w:rPr>
        <w:t>（三）</w:t>
      </w:r>
      <w:r>
        <w:rPr>
          <w:rFonts w:hint="eastAsia" w:eastAsia="FangSong_GB2312" w:cs="FangSong_GB2312"/>
          <w:color w:val="auto"/>
          <w:sz w:val="32"/>
          <w:szCs w:val="32"/>
          <w:u w:val="none"/>
        </w:rPr>
        <w:t>招考职位对基层工作经历不做限制的，所有符合</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、报考指南和职位资格条件的人员均能报考。</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（四）</w:t>
      </w: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年应届普通高校毕业生是指国家统一招生、且就读期间个人档案、组织关系保管在就读院校（或科研机构）的</w:t>
      </w: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年普通高校毕业生。</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具有两年基层工作经历的</w:t>
      </w: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年应届普通高校毕业生，可以</w:t>
      </w: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年应届普通高校毕业生身份报考，也可报考要求具有两年基层工作经历的职位。</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五、基层工作经历如何界定？</w:t>
      </w:r>
    </w:p>
    <w:p>
      <w:pPr>
        <w:spacing w:line="600" w:lineRule="exact"/>
        <w:ind w:firstLine="640" w:firstLineChars="200"/>
        <w:rPr>
          <w:rFonts w:eastAsia="FangSong_GB2312" w:cs="FangSong_GB2312"/>
          <w:color w:val="auto"/>
          <w:sz w:val="32"/>
          <w:szCs w:val="32"/>
          <w:u w:val="none"/>
        </w:rPr>
      </w:pPr>
      <w:bookmarkStart w:id="0" w:name="OLE_LINK2"/>
      <w:r>
        <w:rPr>
          <w:rFonts w:hint="eastAsia" w:eastAsia="FangSong_GB2312" w:cs="FangSong_GB2312"/>
          <w:color w:val="auto"/>
          <w:sz w:val="32"/>
          <w:szCs w:val="32"/>
          <w:u w:val="none"/>
        </w:rPr>
        <w:t>基层工作经历是指：</w:t>
      </w:r>
      <w:bookmarkEnd w:id="0"/>
      <w:r>
        <w:rPr>
          <w:rFonts w:hint="eastAsia" w:eastAsia="FangSong_GB2312" w:cs="FangSong_GB2312"/>
          <w:color w:val="auto"/>
          <w:sz w:val="32"/>
          <w:szCs w:val="32"/>
          <w:u w:val="none"/>
        </w:rPr>
        <w:t>具有在县（市、区）及以下党政机关、参照公务员法管理机关（单位），各级各类国有企业、事业单位</w:t>
      </w:r>
      <w:r>
        <w:rPr>
          <w:rFonts w:hint="eastAsia" w:ascii="FangSong_GB2312" w:eastAsia="FangSong_GB2312" w:cs="FangSong_GB2312"/>
          <w:color w:val="auto"/>
          <w:sz w:val="32"/>
          <w:szCs w:val="32"/>
          <w:u w:val="none"/>
        </w:rPr>
        <w:t>（</w:t>
      </w:r>
      <w:r>
        <w:rPr>
          <w:rFonts w:hint="eastAsia" w:eastAsia="FangSong_GB2312" w:cs="FangSong_GB2312"/>
          <w:color w:val="auto"/>
          <w:sz w:val="32"/>
          <w:szCs w:val="32"/>
          <w:u w:val="none"/>
        </w:rPr>
        <w:t>不含市、州及以上参照公务员法管理单位</w:t>
      </w:r>
      <w:r>
        <w:rPr>
          <w:rFonts w:hint="eastAsia" w:ascii="FangSong_GB2312" w:eastAsia="FangSong_GB2312" w:cs="FangSong_GB2312"/>
          <w:color w:val="auto"/>
          <w:sz w:val="32"/>
          <w:szCs w:val="32"/>
          <w:u w:val="none"/>
        </w:rPr>
        <w:t>）</w:t>
      </w:r>
      <w:r>
        <w:rPr>
          <w:rFonts w:hint="eastAsia" w:eastAsia="FangSong_GB2312" w:cs="FangSong_GB2312"/>
          <w:color w:val="auto"/>
          <w:sz w:val="32"/>
          <w:szCs w:val="32"/>
          <w:u w:val="none"/>
        </w:rPr>
        <w:t>、村（社区）组织及其他经济组织、社会组织等工作的经历。</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离校未就业的高校毕业生到高校毕业生实习见习基地（该基地为基层单位）参加见习或者到企事业单位参与项目研究的经历，可视为基层工作经历。</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高校毕业生在校就读期间的社会实践、实习、兼职经历，不能视为基层工作经历。</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曾在军队团和相当团以下单位工作，退役士兵在军队服现役的经历，可视为基层工作经历。</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六、基层工作经历起始时间如何确定？</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在基层党政机关、事业单位、国有企业工作的人员，基层工作经历时间自报到之日算起。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参</w:t>
      </w:r>
      <w:r>
        <w:rPr>
          <w:rFonts w:hint="eastAsia" w:hAnsi="FangSong_GB2312" w:eastAsia="FangSong_GB2312" w:cs="FangSong_GB2312"/>
          <w:color w:val="auto"/>
          <w:sz w:val="32"/>
          <w:szCs w:val="32"/>
          <w:u w:val="none"/>
        </w:rPr>
        <w:t>加</w:t>
      </w:r>
      <w:r>
        <w:rPr>
          <w:rFonts w:eastAsia="FangSong_GB2312"/>
          <w:color w:val="auto"/>
          <w:sz w:val="32"/>
          <w:szCs w:val="32"/>
          <w:u w:val="none"/>
        </w:rPr>
        <w:t>“</w:t>
      </w:r>
      <w:r>
        <w:rPr>
          <w:rFonts w:hint="eastAsia" w:hAnsi="FangSong_GB2312" w:eastAsia="FangSong_GB2312" w:cs="FangSong_GB2312"/>
          <w:color w:val="auto"/>
          <w:sz w:val="32"/>
          <w:szCs w:val="32"/>
          <w:u w:val="none"/>
        </w:rPr>
        <w:t>大学生村官</w:t>
      </w:r>
      <w:r>
        <w:rPr>
          <w:rFonts w:eastAsia="FangSong_GB2312"/>
          <w:color w:val="auto"/>
          <w:sz w:val="32"/>
          <w:szCs w:val="32"/>
          <w:u w:val="none"/>
        </w:rPr>
        <w:t>”</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eastAsia="FangSong_GB2312"/>
          <w:color w:val="auto"/>
          <w:sz w:val="32"/>
          <w:szCs w:val="32"/>
          <w:u w:val="none"/>
        </w:rPr>
        <w:t>（含</w:t>
      </w:r>
      <w:r>
        <w:rPr>
          <w:rFonts w:eastAsia="FangSong_GB2312"/>
          <w:color w:val="auto"/>
          <w:sz w:val="32"/>
          <w:szCs w:val="32"/>
          <w:u w:val="none"/>
        </w:rPr>
        <w:t xml:space="preserve"> “</w:t>
      </w:r>
      <w:r>
        <w:rPr>
          <w:rFonts w:hint="eastAsia" w:hAnsi="FangSong_GB2312" w:eastAsia="FangSong_GB2312" w:cs="FangSong_GB2312"/>
          <w:color w:val="auto"/>
          <w:sz w:val="32"/>
          <w:szCs w:val="32"/>
          <w:u w:val="none"/>
        </w:rPr>
        <w:t>农村义务教育阶段学校教师特设岗位计划</w:t>
      </w:r>
      <w:r>
        <w:rPr>
          <w:rFonts w:eastAsia="FangSong_GB2312"/>
          <w:color w:val="auto"/>
          <w:sz w:val="32"/>
          <w:szCs w:val="32"/>
          <w:u w:val="none"/>
        </w:rPr>
        <w:t>”</w:t>
      </w:r>
      <w:r>
        <w:rPr>
          <w:rFonts w:hint="eastAsia" w:eastAsia="FangSong_GB2312"/>
          <w:color w:val="auto"/>
          <w:sz w:val="32"/>
          <w:szCs w:val="32"/>
          <w:u w:val="none"/>
        </w:rPr>
        <w:t>）</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大学生志愿服务西部计划</w:t>
      </w:r>
      <w:r>
        <w:rPr>
          <w:rFonts w:eastAsia="FangSong_GB2312"/>
          <w:color w:val="auto"/>
          <w:sz w:val="32"/>
          <w:szCs w:val="32"/>
          <w:u w:val="none"/>
        </w:rPr>
        <w:t>”</w:t>
      </w:r>
      <w:r>
        <w:rPr>
          <w:rFonts w:hint="eastAsia" w:hAnsi="FangSong_GB2312" w:eastAsia="FangSong_GB2312" w:cs="FangSong_GB2312"/>
          <w:color w:val="auto"/>
          <w:sz w:val="32"/>
          <w:szCs w:val="32"/>
          <w:u w:val="none"/>
        </w:rPr>
        <w:t>等中央和地方基层就业项目人员，基层工作经历时间自报到之</w:t>
      </w:r>
      <w:r>
        <w:rPr>
          <w:rFonts w:hint="eastAsia" w:eastAsia="FangSong_GB2312" w:cs="FangSong_GB2312"/>
          <w:color w:val="auto"/>
          <w:sz w:val="32"/>
          <w:szCs w:val="32"/>
          <w:u w:val="none"/>
        </w:rPr>
        <w:t>日算起。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到基层特定公益岗位（社会管理和公共服务）初次就业的人员，基层工作经历时间从工作协议约定的起始时间算起。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离校未就业高校毕业生到高校毕业生实习见习基地（该基地为基层单位）参加见习或者到企事业单位参与项目研究的，视同具有基层工作经历，自报到之日算起。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到其他经济组织、社会组织等单位工作的人员，基层工作经历时间以劳动合同约定的起始时间算起。</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自主创业并办理工商注册手续的人员，基层工作经历时间自营业执照颁发之日算起。</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以灵活就业形式初次就业人员，基层工作经历时间从登记灵活就业并经审批确认的起始时间算起。</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基层工作经历计算截止时间为2022年</w:t>
      </w:r>
      <w:r>
        <w:rPr>
          <w:rFonts w:hint="eastAsia" w:eastAsia="FangSong_GB2312" w:cs="FangSong_GB2312"/>
          <w:color w:val="auto"/>
          <w:sz w:val="32"/>
          <w:szCs w:val="32"/>
          <w:u w:val="none"/>
          <w:lang w:val="en-US" w:eastAsia="zh-CN"/>
        </w:rPr>
        <w:t>7</w:t>
      </w:r>
      <w:r>
        <w:rPr>
          <w:rFonts w:hint="eastAsia" w:eastAsia="FangSong_GB2312" w:cs="FangSong_GB2312"/>
          <w:color w:val="auto"/>
          <w:sz w:val="32"/>
          <w:szCs w:val="32"/>
          <w:u w:val="none"/>
        </w:rPr>
        <w:t>月。</w:t>
      </w:r>
    </w:p>
    <w:p>
      <w:pPr>
        <w:spacing w:line="600" w:lineRule="exact"/>
        <w:ind w:firstLine="640" w:firstLineChars="200"/>
        <w:rPr>
          <w:rFonts w:hint="eastAsia" w:ascii="黑体" w:hAnsi="黑体" w:eastAsia="黑体" w:cs="黑体"/>
          <w:color w:val="auto"/>
          <w:sz w:val="32"/>
          <w:szCs w:val="32"/>
          <w:u w:val="none"/>
        </w:rPr>
      </w:pPr>
      <w:r>
        <w:rPr>
          <w:rFonts w:hint="eastAsia" w:ascii="黑体" w:hAnsi="黑体" w:eastAsia="黑体" w:cs="黑体"/>
          <w:color w:val="auto"/>
          <w:sz w:val="32"/>
          <w:szCs w:val="32"/>
          <w:u w:val="none"/>
        </w:rPr>
        <w:t>七、报考年龄是如何规定的？</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（一）报考普通职位的，要求为“18周岁以上、35周岁以下”（1986年2月至2004年2月期间出生）。2022年</w:t>
      </w:r>
      <w:bookmarkStart w:id="1" w:name="OLE_LINK1"/>
      <w:r>
        <w:rPr>
          <w:rFonts w:hint="eastAsia" w:eastAsia="FangSong_GB2312" w:cs="FangSong_GB2312"/>
          <w:color w:val="auto"/>
          <w:sz w:val="32"/>
          <w:szCs w:val="32"/>
          <w:u w:val="none"/>
        </w:rPr>
        <w:t>应届硕士研究生、博士研究生（非在职）</w:t>
      </w:r>
      <w:bookmarkEnd w:id="1"/>
      <w:r>
        <w:rPr>
          <w:rFonts w:hint="eastAsia" w:eastAsia="FangSong_GB2312" w:cs="FangSong_GB2312"/>
          <w:color w:val="auto"/>
          <w:sz w:val="32"/>
          <w:szCs w:val="32"/>
          <w:u w:val="none"/>
        </w:rPr>
        <w:t>经招录机关同意，招考年龄可放宽到40周岁（1981年2月以后出生，考生个人注册信息“考生身份”应填写“2022年应届普通高校毕业生”，下同）。</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二）报考公安机关人民警察的，省公安厅机关职位不超过35周岁（1986年2月以后出生，下同）。省公安厅所属公安局，市（州）及以下、直管市、神农架林区公安机关职位不超过30周岁（1991年2月以后出生，下同），2022年应届硕士、博士研究生（非在职）和报考法医职位的，不超过35周岁。公安特警职位的年龄不超过25周岁（1996年2月以后出生）。</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三）报考监狱、戒毒机关人民警察的，省监狱管理局、省戒毒管理局机关职位不超过35周岁，监狱、强制戒毒所一线干警职位不超过30周岁，2022年应届硕士、博士研究生（非在职）及狱医、心理矫正等特殊职位不超过</w:t>
      </w:r>
      <w:r>
        <w:rPr>
          <w:rFonts w:eastAsia="FangSong_GB2312"/>
          <w:color w:val="auto"/>
          <w:sz w:val="32"/>
          <w:szCs w:val="32"/>
          <w:u w:val="none"/>
        </w:rPr>
        <w:t>35</w:t>
      </w:r>
      <w:r>
        <w:rPr>
          <w:rFonts w:hint="eastAsia" w:eastAsia="FangSong_GB2312" w:cs="FangSong_GB2312"/>
          <w:color w:val="auto"/>
          <w:sz w:val="32"/>
          <w:szCs w:val="32"/>
          <w:u w:val="none"/>
        </w:rPr>
        <w:t>周岁。</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每个职位的年龄条件以各招录机关公告的职位要求为准。</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八、报考资格条件中要求的资质（资格）的截止时间是多少？</w:t>
      </w:r>
    </w:p>
    <w:p>
      <w:pPr>
        <w:spacing w:line="600" w:lineRule="exact"/>
        <w:ind w:firstLine="640" w:firstLineChars="200"/>
        <w:rPr>
          <w:rFonts w:hint="eastAsia" w:eastAsia="FangSong_GB2312" w:cs="FangSong_GB2312"/>
          <w:color w:val="auto"/>
          <w:sz w:val="32"/>
          <w:szCs w:val="32"/>
          <w:u w:val="none"/>
          <w:lang w:eastAsia="zh-CN"/>
        </w:rPr>
      </w:pPr>
      <w:r>
        <w:rPr>
          <w:rFonts w:hint="eastAsia" w:eastAsia="FangSong_GB2312" w:cs="FangSong_GB2312"/>
          <w:color w:val="auto"/>
          <w:sz w:val="32"/>
          <w:szCs w:val="32"/>
          <w:u w:val="none"/>
          <w:lang w:eastAsia="zh-CN"/>
        </w:rPr>
        <w:t>所有报考者涉及工作经历的计算时间</w:t>
      </w:r>
      <w:r>
        <w:rPr>
          <w:rFonts w:hint="eastAsia" w:eastAsia="FangSong_GB2312" w:cs="FangSong_GB2312"/>
          <w:color w:val="auto"/>
          <w:sz w:val="32"/>
          <w:szCs w:val="32"/>
          <w:u w:val="none"/>
        </w:rPr>
        <w:t>截止到2022年7月</w:t>
      </w:r>
      <w:r>
        <w:rPr>
          <w:rFonts w:hint="eastAsia" w:eastAsia="FangSong_GB2312" w:cs="FangSong_GB2312"/>
          <w:color w:val="auto"/>
          <w:sz w:val="32"/>
          <w:szCs w:val="32"/>
          <w:u w:val="none"/>
          <w:lang w:eastAsia="zh-CN"/>
        </w:rPr>
        <w:t>。</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2022年应届毕业生取得相关学历、学位的</w:t>
      </w:r>
      <w:r>
        <w:rPr>
          <w:rFonts w:hint="eastAsia" w:eastAsia="FangSong_GB2312" w:cs="FangSong_GB2312"/>
          <w:color w:val="auto"/>
          <w:sz w:val="32"/>
          <w:szCs w:val="32"/>
          <w:u w:val="none"/>
          <w:lang w:eastAsia="zh-CN"/>
        </w:rPr>
        <w:t>计算</w:t>
      </w:r>
      <w:r>
        <w:rPr>
          <w:rFonts w:hint="eastAsia" w:eastAsia="FangSong_GB2312" w:cs="FangSong_GB2312"/>
          <w:color w:val="auto"/>
          <w:sz w:val="32"/>
          <w:szCs w:val="32"/>
          <w:u w:val="none"/>
        </w:rPr>
        <w:t>时间截止到2022年7月，其他资格条件</w:t>
      </w:r>
      <w:r>
        <w:rPr>
          <w:rFonts w:hint="eastAsia" w:eastAsia="FangSong_GB2312" w:cs="FangSong_GB2312"/>
          <w:color w:val="auto"/>
          <w:sz w:val="32"/>
          <w:szCs w:val="32"/>
          <w:u w:val="none"/>
          <w:lang w:eastAsia="zh-CN"/>
        </w:rPr>
        <w:t>的计算</w:t>
      </w:r>
      <w:r>
        <w:rPr>
          <w:rFonts w:hint="eastAsia" w:eastAsia="FangSong_GB2312" w:cs="FangSong_GB2312"/>
          <w:color w:val="auto"/>
          <w:sz w:val="32"/>
          <w:szCs w:val="32"/>
          <w:u w:val="none"/>
        </w:rPr>
        <w:t>时间截止到2022年2月。</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lang w:eastAsia="zh-CN"/>
        </w:rPr>
        <w:t>除</w:t>
      </w:r>
      <w:r>
        <w:rPr>
          <w:rFonts w:hint="eastAsia" w:eastAsia="FangSong_GB2312" w:cs="FangSong_GB2312"/>
          <w:color w:val="auto"/>
          <w:sz w:val="32"/>
          <w:szCs w:val="32"/>
          <w:u w:val="none"/>
          <w:lang w:val="en-US" w:eastAsia="zh-CN"/>
        </w:rPr>
        <w:t>2022年应届毕业生之外的</w:t>
      </w:r>
      <w:r>
        <w:rPr>
          <w:rFonts w:hint="eastAsia" w:eastAsia="FangSong_GB2312" w:cs="FangSong_GB2312"/>
          <w:color w:val="auto"/>
          <w:sz w:val="32"/>
          <w:szCs w:val="32"/>
          <w:u w:val="none"/>
          <w:lang w:eastAsia="zh-CN"/>
        </w:rPr>
        <w:t>报考者取得</w:t>
      </w:r>
      <w:r>
        <w:rPr>
          <w:rFonts w:hint="eastAsia" w:eastAsia="FangSong_GB2312" w:cs="FangSong_GB2312"/>
          <w:color w:val="auto"/>
          <w:sz w:val="32"/>
          <w:szCs w:val="32"/>
          <w:u w:val="none"/>
        </w:rPr>
        <w:t>职位要求资格条件</w:t>
      </w:r>
      <w:r>
        <w:rPr>
          <w:rFonts w:hint="eastAsia" w:eastAsia="FangSong_GB2312" w:cs="FangSong_GB2312"/>
          <w:color w:val="auto"/>
          <w:sz w:val="32"/>
          <w:szCs w:val="32"/>
          <w:u w:val="none"/>
          <w:lang w:eastAsia="zh-CN"/>
        </w:rPr>
        <w:t>的计算</w:t>
      </w:r>
      <w:r>
        <w:rPr>
          <w:rFonts w:hint="eastAsia" w:eastAsia="FangSong_GB2312" w:cs="FangSong_GB2312"/>
          <w:color w:val="auto"/>
          <w:sz w:val="32"/>
          <w:szCs w:val="32"/>
          <w:u w:val="none"/>
        </w:rPr>
        <w:t>时间截止到2022年2月。</w:t>
      </w:r>
    </w:p>
    <w:p>
      <w:pPr>
        <w:spacing w:line="600" w:lineRule="exact"/>
        <w:ind w:firstLine="640" w:firstLineChars="200"/>
        <w:rPr>
          <w:rFonts w:hint="eastAsia" w:eastAsia="FangSong_GB2312" w:cs="FangSong_GB2312"/>
          <w:color w:val="auto"/>
          <w:sz w:val="32"/>
          <w:szCs w:val="32"/>
          <w:u w:val="none"/>
          <w:lang w:val="en" w:eastAsia="zh-CN"/>
        </w:rPr>
      </w:pPr>
      <w:r>
        <w:rPr>
          <w:rFonts w:hint="eastAsia" w:eastAsia="FangSong_GB2312" w:cs="FangSong_GB2312"/>
          <w:color w:val="auto"/>
          <w:sz w:val="32"/>
          <w:szCs w:val="32"/>
          <w:u w:val="none"/>
          <w:lang w:val="en" w:eastAsia="zh-CN"/>
        </w:rPr>
        <w:t>招考职位要求的专业资格类证书，报考者在报名当月前已通过考试但未取得证书的，可在面试前资格复审时，提供由相关部门出具的成绩单等材料。</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九、本次招考对学历有何要求？</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报考者须具有省级以上教育行政主管部门承认的国民教育序列学历。非全日制普通高等学历教育的其他国民教育形式（自学考试、成人教育、网络教育、夜大、电大等）毕业生取得省级以上教育行政部门承认的学历，符合拟报考职位要求的资格条件的，也可以报考。</w:t>
      </w:r>
      <w:r>
        <w:rPr>
          <w:rFonts w:eastAsia="FangSong_GB2312"/>
          <w:color w:val="auto"/>
          <w:sz w:val="32"/>
          <w:szCs w:val="32"/>
          <w:u w:val="none"/>
        </w:rPr>
        <w:t>2001</w:t>
      </w:r>
      <w:r>
        <w:rPr>
          <w:rFonts w:hint="eastAsia" w:eastAsia="FangSong_GB2312" w:cs="FangSong_GB2312"/>
          <w:color w:val="auto"/>
          <w:sz w:val="32"/>
          <w:szCs w:val="32"/>
          <w:u w:val="none"/>
        </w:rPr>
        <w:t>年及以后毕业的国民教育序列学历可登录中国高等教育学生信息网（</w:t>
      </w:r>
      <w:r>
        <w:rPr>
          <w:rFonts w:eastAsia="FangSong_GB2312"/>
          <w:color w:val="auto"/>
          <w:sz w:val="32"/>
          <w:szCs w:val="32"/>
          <w:u w:val="none"/>
        </w:rPr>
        <w:t>http://www.chsi.com.cn/xlcx/</w:t>
      </w:r>
      <w:r>
        <w:rPr>
          <w:rFonts w:hint="eastAsia" w:eastAsia="FangSong_GB2312" w:cs="FangSong_GB2312"/>
          <w:color w:val="auto"/>
          <w:sz w:val="32"/>
          <w:szCs w:val="32"/>
          <w:u w:val="none"/>
        </w:rPr>
        <w:t>）查询。</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考生须选择符合学历层次的职位报考，如职位</w:t>
      </w:r>
      <w:r>
        <w:rPr>
          <w:rFonts w:hint="eastAsia" w:hAnsi="FangSong_GB2312" w:eastAsia="FangSong_GB2312" w:cs="FangSong_GB2312"/>
          <w:color w:val="auto"/>
          <w:sz w:val="32"/>
          <w:szCs w:val="32"/>
          <w:u w:val="none"/>
        </w:rPr>
        <w:t>要求</w:t>
      </w:r>
      <w:r>
        <w:rPr>
          <w:rFonts w:eastAsia="FangSong_GB2312"/>
          <w:color w:val="auto"/>
          <w:sz w:val="32"/>
          <w:szCs w:val="32"/>
          <w:u w:val="none"/>
        </w:rPr>
        <w:t>“</w:t>
      </w:r>
      <w:r>
        <w:rPr>
          <w:rFonts w:hint="eastAsia" w:hAnsi="FangSong_GB2312" w:eastAsia="FangSong_GB2312" w:cs="FangSong_GB2312"/>
          <w:color w:val="auto"/>
          <w:sz w:val="32"/>
          <w:szCs w:val="32"/>
          <w:u w:val="none"/>
        </w:rPr>
        <w:t>本科及以上</w:t>
      </w:r>
      <w:r>
        <w:rPr>
          <w:rFonts w:eastAsia="FangSong_GB2312"/>
          <w:color w:val="auto"/>
          <w:sz w:val="32"/>
          <w:szCs w:val="32"/>
          <w:u w:val="none"/>
        </w:rPr>
        <w:t>”</w:t>
      </w:r>
      <w:r>
        <w:rPr>
          <w:rFonts w:hint="eastAsia" w:hAnsi="FangSong_GB2312" w:eastAsia="FangSong_GB2312" w:cs="FangSong_GB2312"/>
          <w:color w:val="auto"/>
          <w:sz w:val="32"/>
          <w:szCs w:val="32"/>
          <w:u w:val="none"/>
        </w:rPr>
        <w:t>，则考生可以以取得的本科、研究生（硕士）或研究生（博士）学历报考；如职位要求</w:t>
      </w:r>
      <w:r>
        <w:rPr>
          <w:rFonts w:eastAsia="FangSong_GB2312"/>
          <w:color w:val="auto"/>
          <w:sz w:val="32"/>
          <w:szCs w:val="32"/>
          <w:u w:val="none"/>
        </w:rPr>
        <w:t>“</w:t>
      </w:r>
      <w:r>
        <w:rPr>
          <w:rFonts w:hint="eastAsia" w:hAnsi="FangSong_GB2312" w:eastAsia="FangSong_GB2312" w:cs="FangSong_GB2312"/>
          <w:color w:val="auto"/>
          <w:sz w:val="32"/>
          <w:szCs w:val="32"/>
          <w:u w:val="none"/>
        </w:rPr>
        <w:t>大专（仅限大专）</w:t>
      </w:r>
      <w:r>
        <w:rPr>
          <w:rFonts w:eastAsia="FangSong_GB2312"/>
          <w:color w:val="auto"/>
          <w:sz w:val="32"/>
          <w:szCs w:val="32"/>
          <w:u w:val="none"/>
        </w:rPr>
        <w:t>”</w:t>
      </w:r>
      <w:r>
        <w:rPr>
          <w:rFonts w:hint="eastAsia" w:hAnsi="FangSong_GB2312" w:eastAsia="FangSong_GB2312" w:cs="FangSong_GB2312"/>
          <w:color w:val="auto"/>
          <w:sz w:val="32"/>
          <w:szCs w:val="32"/>
          <w:u w:val="none"/>
        </w:rPr>
        <w:t>，则最高学历为本科、研究生（硕士）、研究生（博士）的考生均不能报考该职位，其他情况依此类推。</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十、本次招考对专业条件如何把握？</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招录机关以职位职责为依据设置专业条件，按照专业背景和职位职责的匹配性，以保证录用人员具有履行本岗位职责的适应性和胜任力为目的，进行专业条件的资格把关。</w:t>
      </w:r>
      <w:r>
        <w:rPr>
          <w:rFonts w:hint="eastAsia" w:ascii="黑体" w:hAnsi="黑体" w:eastAsia="黑体" w:cs="黑体"/>
          <w:color w:val="auto"/>
          <w:sz w:val="32"/>
          <w:szCs w:val="32"/>
          <w:u w:val="none"/>
        </w:rPr>
        <w:t>专业以学历证书上记载的名称为准</w:t>
      </w:r>
      <w:r>
        <w:rPr>
          <w:rFonts w:hint="eastAsia" w:eastAsia="FangSong_GB2312" w:cs="FangSong_GB2312"/>
          <w:color w:val="auto"/>
          <w:sz w:val="32"/>
          <w:szCs w:val="32"/>
          <w:u w:val="none"/>
        </w:rPr>
        <w:t>；以没有学历证书的双学位、在职学位等所学专业报考的，专业以双学位、在职学位等证书上记载的所学专业名称为准，具体由招录机关根据职位需求把握，但标准必须一致。</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职位专业条件设置为“不限”的，则所有专业均可报考。</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职位专业条件设置为“××类”的，考生在网上填报“专业介绍”，由招录机关根据职位职责要求和专业方向、专业背景和所学核心课程的匹配性，对考生专业进行资格审查。招录机关对同一职位的专业取舍必须公平一致。</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职位专业条件设置为具体专业的，考生严格根据职位所列的专业，按照一一对应原则报考，超出所列具体专业之外的其他专业均不能报考。</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十一、具有较高学历人员报考学历要求较低的职位时如何认定？</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具有较高学历人员报考学历要求较低的职位时，须符合该职位所需学历对应的专业要求。如某考生具有经济学类专业的本科学历和社会学类专业的研究生学历，那么他可以报考要求经济学类专业和本科及以上学历的职位，也可以报考要求社会学类专业和本科及以上学历的职位，但不能报考要求经济学类专业和研究生学历的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具有较高学位人员报考较低学位要求的职位时，参照上述原则执行。</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招录职位有特殊要求的除外。</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十二、留学回国人员可以报考哪些职位？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留学回国人员可以根据自身情况报考符合条件的职位。其中，2020年1月至2022年7月取得国（境）外学位并完成教育部门学历认证的留学回国人员，可以报考限应届毕业生报考的职位。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留学回国人员报考的，除需要提供《</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》和《报考指南》中规定的材料外，还应于面试前向招录机关提供学位和教育部门学历认证材料。学历认证有关事项可登录教育部留学服务中心网站（</w:t>
      </w:r>
      <w:r>
        <w:rPr>
          <w:rFonts w:eastAsia="FangSong_GB2312"/>
          <w:color w:val="auto"/>
          <w:sz w:val="32"/>
          <w:szCs w:val="32"/>
          <w:u w:val="none"/>
        </w:rPr>
        <w:t>http://www.cscse.edu.cn</w:t>
      </w:r>
      <w:r>
        <w:rPr>
          <w:rFonts w:hint="eastAsia" w:eastAsia="FangSong_GB2312" w:cs="FangSong_GB2312"/>
          <w:color w:val="auto"/>
          <w:sz w:val="32"/>
          <w:szCs w:val="32"/>
          <w:u w:val="none"/>
        </w:rPr>
        <w:t>）查询认证的有关要求和程序。</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十三、能否以双学位报考？</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以双学位报考的人员取得省级以上教育行政部门承认的证书，除在报考资格条件中明确不接受的职位外，符合拟报考职位资格条件的，均可以报考。</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十四、</w:t>
      </w:r>
      <w:r>
        <w:rPr>
          <w:rFonts w:hint="eastAsia" w:eastAsia="黑体"/>
          <w:color w:val="auto"/>
          <w:sz w:val="32"/>
          <w:szCs w:val="32"/>
          <w:u w:val="none"/>
        </w:rPr>
        <w:t>202</w:t>
      </w:r>
      <w:r>
        <w:rPr>
          <w:rFonts w:eastAsia="黑体"/>
          <w:color w:val="auto"/>
          <w:sz w:val="32"/>
          <w:szCs w:val="32"/>
          <w:u w:val="none"/>
        </w:rPr>
        <w:t>2</w:t>
      </w:r>
      <w:r>
        <w:rPr>
          <w:rFonts w:hint="eastAsia" w:eastAsia="黑体" w:cs="黑体"/>
          <w:color w:val="auto"/>
          <w:sz w:val="32"/>
          <w:szCs w:val="32"/>
          <w:u w:val="none"/>
        </w:rPr>
        <w:t>年毕业的定向生、委培生可否报考？</w:t>
      </w:r>
    </w:p>
    <w:p>
      <w:pPr>
        <w:spacing w:line="600" w:lineRule="exact"/>
        <w:ind w:firstLine="640" w:firstLineChars="200"/>
        <w:rPr>
          <w:rFonts w:eastAsia="FangSong_GB2312" w:cs="FangSong_GB2312"/>
          <w:color w:val="auto"/>
          <w:sz w:val="32"/>
          <w:szCs w:val="32"/>
          <w:u w:val="none"/>
        </w:rPr>
      </w:pPr>
      <w:r>
        <w:rPr>
          <w:rFonts w:hint="eastAsia" w:eastAsia="FangSong_GB2312"/>
          <w:color w:val="auto"/>
          <w:sz w:val="32"/>
          <w:szCs w:val="32"/>
          <w:u w:val="none"/>
        </w:rPr>
        <w:t>202</w:t>
      </w:r>
      <w:r>
        <w:rPr>
          <w:rFonts w:eastAsia="FangSong_GB2312"/>
          <w:color w:val="auto"/>
          <w:sz w:val="32"/>
          <w:szCs w:val="32"/>
          <w:u w:val="none"/>
        </w:rPr>
        <w:t>2</w:t>
      </w:r>
      <w:r>
        <w:rPr>
          <w:rFonts w:hint="eastAsia" w:eastAsia="FangSong_GB2312" w:cs="FangSong_GB2312"/>
          <w:color w:val="auto"/>
          <w:sz w:val="32"/>
          <w:szCs w:val="32"/>
          <w:u w:val="none"/>
        </w:rPr>
        <w:t>年毕业的定向生、委培生原则上不得报考。对于非在职“少数民族高层次骨干人才培养计划”人员可报考生源地所在市（州）、县（市、区）职位。</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十五、</w:t>
      </w:r>
      <w:r>
        <w:rPr>
          <w:rFonts w:hint="eastAsia" w:eastAsia="黑体"/>
          <w:color w:val="auto"/>
          <w:sz w:val="32"/>
          <w:szCs w:val="32"/>
          <w:u w:val="none"/>
        </w:rPr>
        <w:t>202</w:t>
      </w:r>
      <w:r>
        <w:rPr>
          <w:rFonts w:eastAsia="黑体"/>
          <w:color w:val="auto"/>
          <w:sz w:val="32"/>
          <w:szCs w:val="32"/>
          <w:u w:val="none"/>
        </w:rPr>
        <w:t>2</w:t>
      </w:r>
      <w:r>
        <w:rPr>
          <w:rFonts w:hint="eastAsia" w:eastAsia="黑体" w:cs="黑体"/>
          <w:color w:val="auto"/>
          <w:sz w:val="32"/>
          <w:szCs w:val="32"/>
          <w:u w:val="none"/>
        </w:rPr>
        <w:t>年底毕业的硕士、博士研究生能否报考？</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2022年底毕业的硕士、博士研究生经招录机关审核同意可以报名，待其毕业离校并取得相应学历、学位证书后，再办理录用手续。如2022年12月前未取得职位要求的学历、学位证书，不得录用。</w:t>
      </w:r>
    </w:p>
    <w:p>
      <w:pPr>
        <w:spacing w:line="600" w:lineRule="exact"/>
        <w:ind w:firstLine="640" w:firstLineChars="200"/>
        <w:rPr>
          <w:rFonts w:ascii="黑体" w:hAnsi="黑体" w:eastAsia="黑体" w:cs="FangSong_GB2312"/>
          <w:color w:val="auto"/>
          <w:sz w:val="32"/>
          <w:szCs w:val="32"/>
          <w:u w:val="none"/>
        </w:rPr>
      </w:pPr>
      <w:r>
        <w:rPr>
          <w:rFonts w:hint="eastAsia" w:ascii="黑体" w:hAnsi="黑体" w:eastAsia="黑体" w:cs="FangSong_GB2312"/>
          <w:color w:val="auto"/>
          <w:sz w:val="32"/>
          <w:szCs w:val="32"/>
          <w:u w:val="none"/>
        </w:rPr>
        <w:t>十六、</w:t>
      </w:r>
      <w:r>
        <w:rPr>
          <w:rFonts w:eastAsia="黑体"/>
          <w:color w:val="auto"/>
          <w:sz w:val="32"/>
          <w:szCs w:val="32"/>
          <w:u w:val="none"/>
        </w:rPr>
        <w:t>2020</w:t>
      </w:r>
      <w:r>
        <w:rPr>
          <w:rFonts w:hAnsi="黑体" w:eastAsia="黑体"/>
          <w:color w:val="auto"/>
          <w:sz w:val="32"/>
          <w:szCs w:val="32"/>
          <w:u w:val="none"/>
        </w:rPr>
        <w:t>年、</w:t>
      </w:r>
      <w:r>
        <w:rPr>
          <w:rFonts w:eastAsia="黑体"/>
          <w:color w:val="auto"/>
          <w:sz w:val="32"/>
          <w:szCs w:val="32"/>
          <w:u w:val="none"/>
        </w:rPr>
        <w:t>2021</w:t>
      </w:r>
      <w:r>
        <w:rPr>
          <w:rFonts w:hint="eastAsia" w:ascii="黑体" w:hAnsi="黑体" w:eastAsia="黑体" w:cs="FangSong_GB2312"/>
          <w:color w:val="auto"/>
          <w:sz w:val="32"/>
          <w:szCs w:val="32"/>
          <w:u w:val="none"/>
        </w:rPr>
        <w:t>年普通高校毕业生是否能以应届毕业生的身份报考？</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为促进高校毕业生就业，20</w:t>
      </w:r>
      <w:r>
        <w:rPr>
          <w:rFonts w:eastAsia="FangSong_GB2312"/>
          <w:color w:val="auto"/>
          <w:sz w:val="32"/>
          <w:szCs w:val="32"/>
          <w:u w:val="none"/>
        </w:rPr>
        <w:t>20</w:t>
      </w:r>
      <w:r>
        <w:rPr>
          <w:rFonts w:hint="eastAsia" w:eastAsia="FangSong_GB2312"/>
          <w:color w:val="auto"/>
          <w:sz w:val="32"/>
          <w:szCs w:val="32"/>
          <w:u w:val="none"/>
        </w:rPr>
        <w:t>年、202</w:t>
      </w:r>
      <w:r>
        <w:rPr>
          <w:rFonts w:eastAsia="FangSong_GB2312"/>
          <w:color w:val="auto"/>
          <w:sz w:val="32"/>
          <w:szCs w:val="32"/>
          <w:u w:val="none"/>
        </w:rPr>
        <w:t>1</w:t>
      </w:r>
      <w:r>
        <w:rPr>
          <w:rFonts w:hint="eastAsia" w:eastAsia="FangSong_GB2312"/>
          <w:color w:val="auto"/>
          <w:sz w:val="32"/>
          <w:szCs w:val="32"/>
          <w:u w:val="none"/>
        </w:rPr>
        <w:t>年普通高校毕业生可报考身份要求为202</w:t>
      </w:r>
      <w:r>
        <w:rPr>
          <w:rFonts w:eastAsia="FangSong_GB2312"/>
          <w:color w:val="auto"/>
          <w:sz w:val="32"/>
          <w:szCs w:val="32"/>
          <w:u w:val="none"/>
        </w:rPr>
        <w:t>2</w:t>
      </w:r>
      <w:r>
        <w:rPr>
          <w:rFonts w:hint="eastAsia" w:eastAsia="FangSong_GB2312"/>
          <w:color w:val="auto"/>
          <w:sz w:val="32"/>
          <w:szCs w:val="32"/>
          <w:u w:val="none"/>
        </w:rPr>
        <w:t>年普通高校应届毕业生的职位，其中20</w:t>
      </w:r>
      <w:r>
        <w:rPr>
          <w:rFonts w:eastAsia="FangSong_GB2312"/>
          <w:color w:val="auto"/>
          <w:sz w:val="32"/>
          <w:szCs w:val="32"/>
          <w:u w:val="none"/>
        </w:rPr>
        <w:t>20</w:t>
      </w:r>
      <w:r>
        <w:rPr>
          <w:rFonts w:hint="eastAsia" w:eastAsia="FangSong_GB2312"/>
          <w:color w:val="auto"/>
          <w:sz w:val="32"/>
          <w:szCs w:val="32"/>
          <w:u w:val="none"/>
        </w:rPr>
        <w:t>年、202</w:t>
      </w:r>
      <w:r>
        <w:rPr>
          <w:rFonts w:eastAsia="FangSong_GB2312"/>
          <w:color w:val="auto"/>
          <w:sz w:val="32"/>
          <w:szCs w:val="32"/>
          <w:u w:val="none"/>
        </w:rPr>
        <w:t>1</w:t>
      </w:r>
      <w:r>
        <w:rPr>
          <w:rFonts w:hint="eastAsia" w:eastAsia="FangSong_GB2312"/>
          <w:color w:val="auto"/>
          <w:sz w:val="32"/>
          <w:szCs w:val="32"/>
          <w:u w:val="none"/>
        </w:rPr>
        <w:t>年普通高校硕士以上毕业生可享受放宽年龄政策。</w:t>
      </w:r>
    </w:p>
    <w:p>
      <w:pPr>
        <w:spacing w:line="600" w:lineRule="exact"/>
        <w:ind w:firstLine="640" w:firstLineChars="200"/>
        <w:rPr>
          <w:rFonts w:ascii="黑体" w:hAnsi="黑体" w:eastAsia="黑体"/>
          <w:color w:val="auto"/>
          <w:sz w:val="32"/>
          <w:szCs w:val="32"/>
          <w:u w:val="none"/>
        </w:rPr>
      </w:pPr>
      <w:r>
        <w:rPr>
          <w:rFonts w:hint="eastAsia" w:ascii="黑体" w:hAnsi="黑体" w:eastAsia="黑体"/>
          <w:color w:val="auto"/>
          <w:sz w:val="32"/>
          <w:szCs w:val="32"/>
          <w:u w:val="none"/>
        </w:rPr>
        <w:t>十七、在报名系统中填写报名信息时需要注意什么？</w:t>
      </w:r>
    </w:p>
    <w:p>
      <w:pPr>
        <w:spacing w:line="600" w:lineRule="exact"/>
        <w:ind w:firstLine="640" w:firstLineChars="200"/>
        <w:rPr>
          <w:rFonts w:eastAsia="FangSong_GB2312"/>
          <w:color w:val="auto"/>
          <w:sz w:val="32"/>
          <w:szCs w:val="32"/>
          <w:u w:val="none"/>
        </w:rPr>
      </w:pPr>
      <w:r>
        <w:rPr>
          <w:rFonts w:hint="eastAsia" w:ascii="黑体" w:hAnsi="黑体" w:eastAsia="黑体" w:cs="黑体"/>
          <w:color w:val="auto"/>
          <w:sz w:val="32"/>
          <w:szCs w:val="32"/>
          <w:u w:val="none"/>
        </w:rPr>
        <w:t>填写报名信息必须真实、准确、完整，</w:t>
      </w:r>
      <w:r>
        <w:rPr>
          <w:rFonts w:hint="eastAsia" w:ascii="黑体" w:hAnsi="黑体" w:eastAsia="黑体" w:cs="黑体"/>
          <w:color w:val="auto"/>
          <w:sz w:val="32"/>
          <w:szCs w:val="32"/>
          <w:u w:val="none"/>
          <w:lang w:eastAsia="zh-CN"/>
        </w:rPr>
        <w:t>报考者提交的有关申请材料或者信息不实的，认定为报名无效，终止录用程序</w:t>
      </w:r>
      <w:r>
        <w:rPr>
          <w:rFonts w:hint="eastAsia" w:ascii="黑体" w:hAnsi="黑体" w:eastAsia="黑体" w:cs="黑体"/>
          <w:color w:val="auto"/>
          <w:sz w:val="32"/>
          <w:szCs w:val="32"/>
          <w:u w:val="none"/>
        </w:rPr>
        <w:t>；信息填报不全导致未通过招录机关资格审查的，后果由报考者自负。</w:t>
      </w:r>
      <w:r>
        <w:rPr>
          <w:rFonts w:hint="eastAsia" w:eastAsia="FangSong_GB2312"/>
          <w:color w:val="auto"/>
          <w:sz w:val="32"/>
          <w:szCs w:val="32"/>
          <w:u w:val="none"/>
        </w:rPr>
        <w:t>对学习和工作经历栏目，应按时间先后顺序，从高中开始，填写何年何月至何年何月在何单位（学校）工作</w:t>
      </w:r>
      <w:r>
        <w:rPr>
          <w:rFonts w:hint="eastAsia" w:eastAsia="FangSong_GB2312"/>
          <w:color w:val="auto"/>
          <w:sz w:val="32"/>
          <w:szCs w:val="32"/>
          <w:u w:val="none"/>
          <w:lang w:eastAsia="zh-CN"/>
        </w:rPr>
        <w:t>（</w:t>
      </w:r>
      <w:r>
        <w:rPr>
          <w:rFonts w:hint="eastAsia" w:eastAsia="FangSong_GB2312"/>
          <w:color w:val="auto"/>
          <w:sz w:val="32"/>
          <w:szCs w:val="32"/>
          <w:u w:val="none"/>
        </w:rPr>
        <w:t>学习</w:t>
      </w:r>
      <w:r>
        <w:rPr>
          <w:rFonts w:hint="eastAsia" w:eastAsia="FangSong_GB2312"/>
          <w:color w:val="auto"/>
          <w:sz w:val="32"/>
          <w:szCs w:val="32"/>
          <w:u w:val="none"/>
          <w:lang w:eastAsia="zh-CN"/>
        </w:rPr>
        <w:t>）</w:t>
      </w:r>
      <w:r>
        <w:rPr>
          <w:rFonts w:hint="eastAsia" w:eastAsia="FangSong_GB2312"/>
          <w:color w:val="auto"/>
          <w:sz w:val="32"/>
          <w:szCs w:val="32"/>
          <w:u w:val="none"/>
        </w:rPr>
        <w:t>、任何职。对大学期间的学习经历，须填写清楚学校、院系、专业名称。</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十八、网上报名资格初审工作由谁负责？</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招录机关根据本单位职位需求，设置招考专业等具体职位资格条件，资格审查工作由招录机关负责，对本单位的职位资格条件进行解释和把关审查。考生对职位资格条件有疑问，可向招录机关咨询，联系方式可在湖北省人事考试网考录专</w:t>
      </w:r>
      <w:r>
        <w:rPr>
          <w:rFonts w:hint="eastAsia" w:hAnsi="FangSong_GB2312" w:eastAsia="FangSong_GB2312" w:cs="FangSong_GB2312"/>
          <w:color w:val="auto"/>
          <w:sz w:val="32"/>
          <w:szCs w:val="32"/>
          <w:u w:val="none"/>
        </w:rPr>
        <w:t>题页面</w:t>
      </w:r>
      <w:r>
        <w:rPr>
          <w:rFonts w:eastAsia="FangSong_GB2312"/>
          <w:color w:val="auto"/>
          <w:sz w:val="32"/>
          <w:szCs w:val="32"/>
          <w:u w:val="none"/>
        </w:rPr>
        <w:t>“</w:t>
      </w:r>
      <w:r>
        <w:rPr>
          <w:rFonts w:hint="eastAsia" w:hAnsi="FangSong_GB2312" w:eastAsia="FangSong_GB2312" w:cs="FangSong_GB2312"/>
          <w:color w:val="auto"/>
          <w:sz w:val="32"/>
          <w:szCs w:val="32"/>
          <w:u w:val="none"/>
        </w:rPr>
        <w:t>招考部门咨询电话和信息发布网站下载</w:t>
      </w:r>
      <w:r>
        <w:rPr>
          <w:rFonts w:eastAsia="FangSong_GB2312"/>
          <w:color w:val="auto"/>
          <w:sz w:val="32"/>
          <w:szCs w:val="32"/>
          <w:u w:val="none"/>
        </w:rPr>
        <w:t>”</w:t>
      </w:r>
      <w:r>
        <w:rPr>
          <w:rFonts w:hint="eastAsia" w:hAnsi="FangSong_GB2312" w:eastAsia="FangSong_GB2312" w:cs="FangSong_GB2312"/>
          <w:color w:val="auto"/>
          <w:sz w:val="32"/>
          <w:szCs w:val="32"/>
          <w:u w:val="none"/>
        </w:rPr>
        <w:t>栏目和各地</w:t>
      </w:r>
      <w:r>
        <w:rPr>
          <w:rFonts w:hint="eastAsia" w:eastAsia="FangSong_GB2312" w:cs="FangSong_GB2312"/>
          <w:color w:val="auto"/>
          <w:sz w:val="32"/>
          <w:szCs w:val="32"/>
          <w:u w:val="none"/>
        </w:rPr>
        <w:t>公务员主管部门指定网站查询。</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十九、对达不到规定竞争比例的职位如何处理？</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笔试后达不到规定竞争比例的，除经省公务员主管部门审核同意开考的艰苦边远地区、紧缺专业人才、基层“招人难”</w:t>
      </w:r>
      <w:r>
        <w:rPr>
          <w:rFonts w:hint="eastAsia" w:eastAsia="FangSong_GB2312" w:cs="FangSong_GB2312"/>
          <w:color w:val="auto"/>
          <w:sz w:val="32"/>
          <w:szCs w:val="32"/>
          <w:u w:val="none"/>
          <w:lang w:eastAsia="zh-CN"/>
        </w:rPr>
        <w:t>地区</w:t>
      </w:r>
      <w:r>
        <w:rPr>
          <w:rFonts w:hint="eastAsia" w:eastAsia="FangSong_GB2312" w:cs="FangSong_GB2312"/>
          <w:color w:val="auto"/>
          <w:sz w:val="32"/>
          <w:szCs w:val="32"/>
          <w:u w:val="none"/>
        </w:rPr>
        <w:t>等职位外，一律取消、合并或按比例核减考录计划。</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二十、哪些职位要进行专业科目考试？</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全省公安机关职位要进行公安专业科目考试，具体时间请查询《</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》，考生须按照规定时间、地点参加专业科目考试。</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二十一、哪些职位要进行专业测试？</w:t>
      </w:r>
    </w:p>
    <w:p>
      <w:pPr>
        <w:spacing w:line="600" w:lineRule="exact"/>
        <w:ind w:firstLine="640" w:firstLineChars="200"/>
        <w:rPr>
          <w:rFonts w:eastAsia="FangSong_GB2312"/>
          <w:b/>
          <w:bCs/>
          <w:color w:val="auto"/>
          <w:sz w:val="32"/>
          <w:szCs w:val="32"/>
          <w:u w:val="none"/>
        </w:rPr>
      </w:pPr>
      <w:r>
        <w:rPr>
          <w:rFonts w:hint="eastAsia" w:eastAsia="FangSong_GB2312" w:cs="FangSong_GB2312"/>
          <w:color w:val="auto"/>
          <w:sz w:val="32"/>
          <w:szCs w:val="32"/>
          <w:u w:val="none"/>
        </w:rPr>
        <w:t>在《职位表》中，有专业测试要求的职位需要进行专业测试，专业测试的时间、地点、考试大纲及要求等内容由招录机关确定，考生可登录湖北省人事考试网查询有关公告。</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二十二、笔试费用减免手续如何办理？</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报考面向村（社区）干部考试录用乡镇（街道）公务员职位的，不需缴费。其他拟享受减免笔试费用的人员，先进行网上缴费确认，于</w:t>
      </w:r>
      <w:r>
        <w:rPr>
          <w:rFonts w:hint="eastAsia" w:eastAsia="FangSong_GB2312"/>
          <w:color w:val="auto"/>
          <w:sz w:val="32"/>
          <w:szCs w:val="32"/>
          <w:u w:val="none"/>
        </w:rPr>
        <w:t>笔试当天</w:t>
      </w:r>
      <w:r>
        <w:rPr>
          <w:rFonts w:hint="eastAsia" w:eastAsia="FangSong_GB2312" w:cs="FangSong_GB2312"/>
          <w:color w:val="auto"/>
          <w:sz w:val="32"/>
          <w:szCs w:val="32"/>
          <w:u w:val="none"/>
        </w:rPr>
        <w:t>中午携带有关证明材料，现场办理退费。其中，建档立卡贫困家庭的报考者凭准考证、身份证、其家庭所在地的县（市、区）</w:t>
      </w:r>
      <w:r>
        <w:rPr>
          <w:rFonts w:hint="eastAsia" w:eastAsia="FangSong_GB2312" w:cs="FangSong_GB2312"/>
          <w:color w:val="auto"/>
          <w:sz w:val="32"/>
          <w:szCs w:val="32"/>
          <w:u w:val="none"/>
          <w:lang w:eastAsia="zh-CN"/>
        </w:rPr>
        <w:t>有关部门</w:t>
      </w:r>
      <w:r>
        <w:rPr>
          <w:rFonts w:hint="eastAsia" w:eastAsia="FangSong_GB2312" w:cs="FangSong_GB2312"/>
          <w:color w:val="auto"/>
          <w:sz w:val="32"/>
          <w:szCs w:val="32"/>
          <w:u w:val="none"/>
        </w:rPr>
        <w:t>发放的档案卡、手册或202</w:t>
      </w:r>
      <w:r>
        <w:rPr>
          <w:rFonts w:eastAsia="FangSong_GB2312" w:cs="FangSong_GB2312"/>
          <w:color w:val="auto"/>
          <w:sz w:val="32"/>
          <w:szCs w:val="32"/>
          <w:u w:val="none"/>
        </w:rPr>
        <w:t>2</w:t>
      </w:r>
      <w:r>
        <w:rPr>
          <w:rFonts w:hint="eastAsia" w:eastAsia="FangSong_GB2312" w:cs="FangSong_GB2312"/>
          <w:color w:val="auto"/>
          <w:sz w:val="32"/>
          <w:szCs w:val="32"/>
          <w:u w:val="none"/>
        </w:rPr>
        <w:t>年出具的贫困证明（原件或复印件）等材料，享受最低生活保障城镇家庭的报考者凭准考证、身份证、低保证（原件或复印件）或其家庭所在地的县（市、区）民政部门出具的202</w:t>
      </w:r>
      <w:r>
        <w:rPr>
          <w:rFonts w:eastAsia="FangSong_GB2312" w:cs="FangSong_GB2312"/>
          <w:color w:val="auto"/>
          <w:sz w:val="32"/>
          <w:szCs w:val="32"/>
          <w:u w:val="none"/>
        </w:rPr>
        <w:t>2</w:t>
      </w:r>
      <w:r>
        <w:rPr>
          <w:rFonts w:hint="eastAsia" w:eastAsia="FangSong_GB2312" w:cs="FangSong_GB2312"/>
          <w:color w:val="auto"/>
          <w:sz w:val="32"/>
          <w:szCs w:val="32"/>
          <w:u w:val="none"/>
        </w:rPr>
        <w:t>年仍享受最低生活保障的证明（原件或复印件）等材料办理。</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二十三、笔试结束后，省公务员主管部门划定的笔试最低合格分数线如何理解？</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为确保公务员的基本素质，省公务员主管部门划定了笔试最低合格分数线。考生成绩达不到最低合格分数线</w:t>
      </w:r>
      <w:r>
        <w:rPr>
          <w:rFonts w:hint="eastAsia" w:eastAsia="FangSong_GB2312"/>
          <w:color w:val="auto"/>
          <w:sz w:val="32"/>
          <w:szCs w:val="32"/>
          <w:u w:val="none"/>
        </w:rPr>
        <w:t>，</w:t>
      </w:r>
      <w:r>
        <w:rPr>
          <w:rFonts w:hint="eastAsia" w:eastAsia="FangSong_GB2312" w:cs="FangSong_GB2312"/>
          <w:color w:val="auto"/>
          <w:sz w:val="32"/>
          <w:szCs w:val="32"/>
          <w:u w:val="none"/>
        </w:rPr>
        <w:t>则不能进入下一轮的资格复审和面试</w:t>
      </w:r>
      <w:r>
        <w:rPr>
          <w:rFonts w:hint="eastAsia" w:eastAsia="FangSong_GB2312"/>
          <w:color w:val="auto"/>
          <w:sz w:val="32"/>
          <w:szCs w:val="32"/>
          <w:u w:val="none"/>
        </w:rPr>
        <w:t>；</w:t>
      </w:r>
      <w:r>
        <w:rPr>
          <w:rFonts w:hint="eastAsia" w:eastAsia="FangSong_GB2312" w:cs="FangSong_GB2312"/>
          <w:color w:val="auto"/>
          <w:sz w:val="32"/>
          <w:szCs w:val="32"/>
          <w:u w:val="none"/>
        </w:rPr>
        <w:t>考生成绩达到最低合格分数线的</w:t>
      </w:r>
      <w:r>
        <w:rPr>
          <w:rFonts w:hint="eastAsia" w:eastAsia="FangSong_GB2312"/>
          <w:color w:val="auto"/>
          <w:sz w:val="32"/>
          <w:szCs w:val="32"/>
          <w:u w:val="none"/>
        </w:rPr>
        <w:t>，</w:t>
      </w:r>
      <w:r>
        <w:rPr>
          <w:rFonts w:hint="eastAsia" w:eastAsia="FangSong_GB2312" w:cs="FangSong_GB2312"/>
          <w:color w:val="auto"/>
          <w:sz w:val="32"/>
          <w:szCs w:val="32"/>
          <w:u w:val="none"/>
        </w:rPr>
        <w:t>不等于考生能够进入资格复审和面试，招录机关还要在所有通过最低合格分数线的考生中，按报考职位招录计划与报考人数</w:t>
      </w:r>
      <w:r>
        <w:rPr>
          <w:rFonts w:eastAsia="FangSong_GB2312"/>
          <w:color w:val="auto"/>
          <w:sz w:val="32"/>
          <w:szCs w:val="32"/>
          <w:u w:val="none"/>
        </w:rPr>
        <w:t>1</w:t>
      </w:r>
      <w:r>
        <w:rPr>
          <w:rFonts w:hint="eastAsia" w:hAnsi="宋体" w:cs="宋体"/>
          <w:color w:val="auto"/>
          <w:sz w:val="32"/>
          <w:szCs w:val="32"/>
          <w:u w:val="none"/>
        </w:rPr>
        <w:t>∶</w:t>
      </w:r>
      <w:r>
        <w:rPr>
          <w:rFonts w:eastAsia="FangSong_GB2312"/>
          <w:color w:val="auto"/>
          <w:sz w:val="32"/>
          <w:szCs w:val="32"/>
          <w:u w:val="none"/>
        </w:rPr>
        <w:t>3</w:t>
      </w:r>
      <w:r>
        <w:rPr>
          <w:rFonts w:hint="eastAsia" w:eastAsia="FangSong_GB2312" w:cs="FangSong_GB2312"/>
          <w:color w:val="auto"/>
          <w:sz w:val="32"/>
          <w:szCs w:val="32"/>
          <w:u w:val="none"/>
        </w:rPr>
        <w:t>的比例，按照笔试总成绩从高分到低分的顺序</w:t>
      </w:r>
      <w:r>
        <w:rPr>
          <w:rFonts w:hint="eastAsia" w:eastAsia="FangSong_GB2312"/>
          <w:color w:val="auto"/>
          <w:sz w:val="32"/>
          <w:szCs w:val="32"/>
          <w:u w:val="none"/>
        </w:rPr>
        <w:t>，</w:t>
      </w:r>
      <w:r>
        <w:rPr>
          <w:rFonts w:hint="eastAsia" w:eastAsia="FangSong_GB2312" w:cs="FangSong_GB2312"/>
          <w:color w:val="auto"/>
          <w:sz w:val="32"/>
          <w:szCs w:val="32"/>
          <w:u w:val="none"/>
        </w:rPr>
        <w:t>确定进入资格复审和面试人选。如某市级机关职位招考</w:t>
      </w:r>
      <w:r>
        <w:rPr>
          <w:rFonts w:eastAsia="FangSong_GB2312"/>
          <w:color w:val="auto"/>
          <w:sz w:val="32"/>
          <w:szCs w:val="32"/>
          <w:u w:val="none"/>
        </w:rPr>
        <w:t>1</w:t>
      </w:r>
      <w:r>
        <w:rPr>
          <w:rFonts w:hint="eastAsia" w:eastAsia="FangSong_GB2312" w:cs="FangSong_GB2312"/>
          <w:color w:val="auto"/>
          <w:sz w:val="32"/>
          <w:szCs w:val="32"/>
          <w:u w:val="none"/>
        </w:rPr>
        <w:t>人，</w:t>
      </w:r>
      <w:r>
        <w:rPr>
          <w:rFonts w:eastAsia="FangSong_GB2312"/>
          <w:color w:val="auto"/>
          <w:sz w:val="32"/>
          <w:szCs w:val="32"/>
          <w:u w:val="none"/>
        </w:rPr>
        <w:t>行政职业能力测验</w:t>
      </w:r>
      <w:r>
        <w:rPr>
          <w:rFonts w:hint="eastAsia" w:eastAsia="FangSong_GB2312" w:cs="FangSong_GB2312"/>
          <w:color w:val="auto"/>
          <w:sz w:val="32"/>
          <w:szCs w:val="32"/>
          <w:u w:val="none"/>
        </w:rPr>
        <w:t>最低合格分数线为</w:t>
      </w:r>
      <w:r>
        <w:rPr>
          <w:rFonts w:eastAsia="FangSong_GB2312"/>
          <w:color w:val="auto"/>
          <w:sz w:val="32"/>
          <w:szCs w:val="32"/>
          <w:u w:val="none"/>
        </w:rPr>
        <w:t>40分，申论</w:t>
      </w:r>
      <w:r>
        <w:rPr>
          <w:rFonts w:hint="eastAsia" w:eastAsia="FangSong_GB2312" w:cs="FangSong_GB2312"/>
          <w:color w:val="auto"/>
          <w:sz w:val="32"/>
          <w:szCs w:val="32"/>
          <w:u w:val="none"/>
        </w:rPr>
        <w:t>最低合格分数线为</w:t>
      </w:r>
      <w:r>
        <w:rPr>
          <w:rFonts w:eastAsia="FangSong_GB2312"/>
          <w:color w:val="auto"/>
          <w:sz w:val="32"/>
          <w:szCs w:val="32"/>
          <w:u w:val="none"/>
        </w:rPr>
        <w:t>40分</w:t>
      </w:r>
      <w:r>
        <w:rPr>
          <w:rFonts w:hint="eastAsia" w:eastAsia="FangSong_GB2312" w:cs="FangSong_GB2312"/>
          <w:color w:val="auto"/>
          <w:sz w:val="32"/>
          <w:szCs w:val="32"/>
          <w:u w:val="none"/>
        </w:rPr>
        <w:t>，考生小张行政职业能力测验为</w:t>
      </w:r>
      <w:r>
        <w:rPr>
          <w:rFonts w:hint="eastAsia" w:eastAsia="FangSong_GB2312"/>
          <w:color w:val="auto"/>
          <w:sz w:val="32"/>
          <w:szCs w:val="32"/>
          <w:u w:val="none"/>
        </w:rPr>
        <w:t>4</w:t>
      </w:r>
      <w:r>
        <w:rPr>
          <w:rFonts w:eastAsia="FangSong_GB2312"/>
          <w:color w:val="auto"/>
          <w:sz w:val="32"/>
          <w:szCs w:val="32"/>
          <w:u w:val="none"/>
        </w:rPr>
        <w:t>1</w:t>
      </w:r>
      <w:r>
        <w:rPr>
          <w:rFonts w:hint="eastAsia" w:eastAsia="FangSong_GB2312" w:cs="FangSong_GB2312"/>
          <w:color w:val="auto"/>
          <w:sz w:val="32"/>
          <w:szCs w:val="32"/>
          <w:u w:val="none"/>
        </w:rPr>
        <w:t>分、申论为41分，但总分在报考该职位的考生中排名第</w:t>
      </w:r>
      <w:r>
        <w:rPr>
          <w:rFonts w:eastAsia="FangSong_GB2312"/>
          <w:color w:val="auto"/>
          <w:sz w:val="32"/>
          <w:szCs w:val="32"/>
          <w:u w:val="none"/>
        </w:rPr>
        <w:t>4</w:t>
      </w:r>
      <w:r>
        <w:rPr>
          <w:rFonts w:hint="eastAsia" w:eastAsia="FangSong_GB2312" w:cs="FangSong_GB2312"/>
          <w:color w:val="auto"/>
          <w:sz w:val="32"/>
          <w:szCs w:val="32"/>
          <w:u w:val="none"/>
        </w:rPr>
        <w:t>，则小张不能进入下一轮资格复审和面试。</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二十四、在资格复审阶段，如何提供有关材料？</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资格复审的人员须提供本人身份证、准考证、学历学位证书、报考职位所要求的相关证明等材料。</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资格复审时，由审查单位组织考生通过中国高等教育学生信息网（</w:t>
      </w:r>
      <w:r>
        <w:rPr>
          <w:rFonts w:eastAsia="FangSong_GB2312" w:cs="FangSong_GB2312"/>
          <w:color w:val="auto"/>
          <w:sz w:val="32"/>
          <w:szCs w:val="32"/>
          <w:u w:val="none"/>
        </w:rPr>
        <w:t>http://www.chsi.com.cn/xlcx/</w:t>
      </w:r>
      <w:r>
        <w:rPr>
          <w:rFonts w:hint="eastAsia" w:eastAsia="FangSong_GB2312" w:cs="FangSong_GB2312"/>
          <w:color w:val="auto"/>
          <w:sz w:val="32"/>
          <w:szCs w:val="32"/>
          <w:u w:val="none"/>
        </w:rPr>
        <w:t>）核查学历。尚未发放学历学位证书的202</w:t>
      </w:r>
      <w:r>
        <w:rPr>
          <w:rFonts w:eastAsia="FangSong_GB2312" w:cs="FangSong_GB2312"/>
          <w:color w:val="auto"/>
          <w:sz w:val="32"/>
          <w:szCs w:val="32"/>
          <w:u w:val="none"/>
        </w:rPr>
        <w:t>2</w:t>
      </w:r>
      <w:r>
        <w:rPr>
          <w:rFonts w:hint="eastAsia" w:eastAsia="FangSong_GB2312" w:cs="FangSong_GB2312"/>
          <w:color w:val="auto"/>
          <w:sz w:val="32"/>
          <w:szCs w:val="32"/>
          <w:u w:val="none"/>
        </w:rPr>
        <w:t>年普通高校毕业生，可由学校所在教务部门出具证明，待取得学历学位证书后，再向审核单位提交原件，并通过中国高等教育学生信息网进行核查。留学回国人员要出具学位和教育部门的学历认证材料。</w:t>
      </w:r>
    </w:p>
    <w:p>
      <w:pPr>
        <w:spacing w:line="600" w:lineRule="exact"/>
        <w:ind w:firstLine="640" w:firstLineChars="200"/>
        <w:rPr>
          <w:rFonts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报考服务基层项目人员及退役大学生士兵职位的，参加“大学生村官”项目的要提供县级党委组织部门出具服务满2年并考核合格的证明材料；参加</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项目的要提供湖北省</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工作协调管理办公室出具的高校毕业生</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服务证书（此证书由全国</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工作协调管理办公室监制）原件及复印件；参加</w:t>
      </w:r>
      <w:r>
        <w:rPr>
          <w:rFonts w:eastAsia="FangSong_GB2312"/>
          <w:color w:val="auto"/>
          <w:sz w:val="32"/>
          <w:szCs w:val="32"/>
          <w:u w:val="none"/>
        </w:rPr>
        <w:t>“</w:t>
      </w:r>
      <w:r>
        <w:rPr>
          <w:rFonts w:hint="eastAsia" w:hAnsi="FangSong_GB2312" w:eastAsia="FangSong_GB2312" w:cs="FangSong_GB2312"/>
          <w:color w:val="auto"/>
          <w:sz w:val="32"/>
          <w:szCs w:val="32"/>
          <w:u w:val="none"/>
        </w:rPr>
        <w:t>大学生志愿服务西部计划</w:t>
      </w:r>
      <w:r>
        <w:rPr>
          <w:rFonts w:eastAsia="FangSong_GB2312"/>
          <w:color w:val="auto"/>
          <w:sz w:val="32"/>
          <w:szCs w:val="32"/>
          <w:u w:val="none"/>
        </w:rPr>
        <w:t>”</w:t>
      </w:r>
      <w:r>
        <w:rPr>
          <w:rFonts w:hint="eastAsia" w:hAnsi="FangSong_GB2312" w:eastAsia="FangSong_GB2312" w:cs="FangSong_GB2312"/>
          <w:color w:val="auto"/>
          <w:sz w:val="32"/>
          <w:szCs w:val="32"/>
          <w:u w:val="none"/>
        </w:rPr>
        <w:t>项目的要提供由共青团中央统一制作的服务证和大学生志愿服务西部计划鉴定表原件和复印件；报考定向职位的高校毕业生退役士兵须向招录机关提供国防部统一制作的</w:t>
      </w:r>
      <w:r>
        <w:rPr>
          <w:rFonts w:hint="eastAsia" w:ascii="FangSong_GB2312" w:hAnsi="FangSong_GB2312" w:eastAsia="FangSong_GB2312" w:cs="FangSong_GB2312"/>
          <w:color w:val="auto"/>
          <w:sz w:val="32"/>
          <w:szCs w:val="32"/>
          <w:u w:val="none"/>
        </w:rPr>
        <w:t>《中国人民解放军士官退出现役证》（或者《中国人民武装警察部队士官退出现役证》）和国家承认的高等学校毕业证书复印件，并由县级及以上退役军人事务部门加盖公章。</w:t>
      </w:r>
    </w:p>
    <w:p>
      <w:pPr>
        <w:spacing w:line="600" w:lineRule="exact"/>
        <w:ind w:firstLine="640" w:firstLineChars="200"/>
        <w:rPr>
          <w:rFonts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事业单位工作人员需按照干部管理权限提供单位同意报名的书面证明材料。</w:t>
      </w:r>
    </w:p>
    <w:p>
      <w:pPr>
        <w:spacing w:line="600" w:lineRule="exact"/>
        <w:ind w:firstLine="640" w:firstLineChars="200"/>
        <w:rPr>
          <w:rFonts w:ascii="黑体" w:hAnsi="黑体" w:eastAsia="黑体" w:cs="黑体"/>
          <w:color w:val="auto"/>
          <w:sz w:val="32"/>
          <w:szCs w:val="32"/>
          <w:u w:val="none"/>
        </w:rPr>
      </w:pPr>
      <w:r>
        <w:rPr>
          <w:rFonts w:hint="eastAsia" w:ascii="黑体" w:hAnsi="黑体" w:eastAsia="黑体" w:cs="黑体"/>
          <w:color w:val="auto"/>
          <w:sz w:val="32"/>
          <w:szCs w:val="32"/>
          <w:u w:val="none"/>
        </w:rPr>
        <w:t>笔试成绩发布后，招录机关会立即组织资格复审，在规定时间内不能完成并通过资格复审的，不能参加面试。以上资格复审所需要的资料，请考生务必提前准备。</w:t>
      </w:r>
    </w:p>
    <w:p>
      <w:pPr>
        <w:spacing w:line="600" w:lineRule="exact"/>
        <w:ind w:firstLine="640" w:firstLineChars="200"/>
        <w:rPr>
          <w:rFonts w:eastAsia="FangSong_GB2312"/>
          <w:color w:val="auto"/>
          <w:sz w:val="32"/>
          <w:szCs w:val="32"/>
          <w:u w:val="none"/>
        </w:rPr>
      </w:pPr>
      <w:r>
        <w:rPr>
          <w:rFonts w:hint="eastAsia" w:eastAsia="黑体" w:cs="黑体"/>
          <w:color w:val="auto"/>
          <w:sz w:val="32"/>
          <w:szCs w:val="32"/>
          <w:u w:val="none"/>
        </w:rPr>
        <w:t>二十五、如何提供两年基层工作经历证明？</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考生可提供工作单位出具的证明、劳动（聘用）合同、社保缴费清单、银行或单位工资清单等足以证明具有两年基层工作经历的相关材料。</w:t>
      </w:r>
      <w:bookmarkStart w:id="2" w:name="OLE_LINK3"/>
      <w:r>
        <w:rPr>
          <w:rFonts w:hint="eastAsia" w:eastAsia="FangSong_GB2312" w:cs="FangSong_GB2312"/>
          <w:color w:val="auto"/>
          <w:sz w:val="32"/>
          <w:szCs w:val="32"/>
          <w:u w:val="none"/>
        </w:rPr>
        <w:t>在考察阶段，招录机关要对考生的实际工作经历进行复核。考生出具虚假证明材料的，按照《公务员录用违规违纪行为处理办法》给予相应处理。</w:t>
      </w:r>
      <w:bookmarkEnd w:id="2"/>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二十六、考察阶段如何审核档案？</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坚持“凡进必审”，对考察对象的档案严格审核。重点审核考察对象的出生日期、参加工作时间、入党时间、学历学位、工作经历、个人身份、家庭主要成员及重要社会关系等信息，审核档案内容是否真实、档案材料是否齐全、档案材料记载内容间的关联性是否合理以及是否有影响人员录用的情形等。</w:t>
      </w:r>
    </w:p>
    <w:p>
      <w:pPr>
        <w:spacing w:line="600" w:lineRule="exact"/>
        <w:ind w:firstLine="640" w:firstLineChars="200"/>
        <w:rPr>
          <w:rFonts w:ascii="黑体" w:hAnsi="黑体" w:eastAsia="黑体" w:cs="FangSong_GB2312"/>
          <w:color w:val="auto"/>
          <w:sz w:val="32"/>
          <w:szCs w:val="32"/>
          <w:u w:val="none"/>
        </w:rPr>
      </w:pPr>
      <w:r>
        <w:rPr>
          <w:rFonts w:hint="eastAsia" w:ascii="黑体" w:hAnsi="黑体" w:eastAsia="黑体" w:cs="FangSong_GB2312"/>
          <w:color w:val="auto"/>
          <w:sz w:val="32"/>
          <w:szCs w:val="32"/>
          <w:u w:val="none"/>
        </w:rPr>
        <w:t>二十七、考察主要了解哪些内容？</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考察工作突出政治标准，重点考察人选是否符合增强“四个意识”、坚定“四个自信”、做到“两个维护”，热爱中国共产党、热爱祖国、热爱人民等政治要求。招录机关将采取个别谈话、实地走访、严格审核人事档案、查询社会信用记录、同本人面谈等方法对考察人选进行深入考察，全面了解政治素质、道德品行、能力素质、心理素质、学习和工作表现、遵纪守法、廉洁自律、职位匹配度以及是否需要回避等方面的情况。</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w:t>
      </w:r>
      <w:r>
        <w:rPr>
          <w:rFonts w:hint="eastAsia" w:eastAsia="黑体" w:cs="黑体"/>
          <w:color w:val="auto"/>
          <w:sz w:val="32"/>
          <w:szCs w:val="32"/>
          <w:u w:val="none"/>
          <w:lang w:eastAsia="zh-CN"/>
        </w:rPr>
        <w:t>八</w:t>
      </w:r>
      <w:r>
        <w:rPr>
          <w:rFonts w:hint="eastAsia" w:eastAsia="黑体" w:cs="黑体"/>
          <w:color w:val="auto"/>
          <w:sz w:val="32"/>
          <w:szCs w:val="32"/>
          <w:u w:val="none"/>
        </w:rPr>
        <w:t>、妊娠生产期考生如何参加体能测评、体检？</w:t>
      </w:r>
    </w:p>
    <w:p>
      <w:pPr>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在体能测评环节，妊娠生产期考生暂不参加体能测评，涉及的职位也暂不递补，待其妊娠生产结束后补测体能，体能补测合格的参加体检、考察，体能补测不合格的职位可依次递补人员。</w:t>
      </w:r>
    </w:p>
    <w:p>
      <w:pPr>
        <w:spacing w:line="600" w:lineRule="exact"/>
        <w:ind w:firstLine="640" w:firstLineChars="200"/>
        <w:rPr>
          <w:rFonts w:eastAsia="FangSong_GB2312"/>
          <w:color w:val="auto"/>
          <w:sz w:val="32"/>
          <w:szCs w:val="32"/>
          <w:u w:val="none"/>
        </w:rPr>
      </w:pPr>
      <w:r>
        <w:rPr>
          <w:rFonts w:hint="eastAsia" w:eastAsia="FangSong_GB2312" w:cs="FangSong_GB2312"/>
          <w:color w:val="auto"/>
          <w:kern w:val="0"/>
          <w:sz w:val="32"/>
          <w:szCs w:val="32"/>
          <w:u w:val="none"/>
        </w:rPr>
        <w:t>在体检环节，妊娠生产期考生暂不进行妇科、放射等体检项目的检查，但应在体检表中注明原由，待妊娠生产结束后补做上述检查，并由体检医院综合体检情况，做出体检合格与否的结论。体检完成并合格后，再办理公务员录用审批手续。录用公示可与同批次考生一并进行。</w:t>
      </w:r>
    </w:p>
    <w:p>
      <w:pPr>
        <w:autoSpaceDE w:val="0"/>
        <w:autoSpaceDN w:val="0"/>
        <w:spacing w:line="600" w:lineRule="exact"/>
        <w:ind w:firstLine="640" w:firstLineChars="200"/>
        <w:rPr>
          <w:rFonts w:ascii="黑体" w:hAnsi="黑体" w:eastAsia="黑体" w:cs="黑体"/>
          <w:color w:val="auto"/>
          <w:sz w:val="32"/>
          <w:szCs w:val="32"/>
          <w:u w:val="none"/>
        </w:rPr>
      </w:pPr>
      <w:r>
        <w:rPr>
          <w:rFonts w:hint="eastAsia" w:ascii="黑体" w:hAnsi="黑体" w:eastAsia="黑体" w:cs="黑体"/>
          <w:color w:val="auto"/>
          <w:sz w:val="32"/>
          <w:szCs w:val="32"/>
          <w:u w:val="none"/>
          <w:lang w:eastAsia="zh-CN"/>
        </w:rPr>
        <w:t>二十九</w:t>
      </w:r>
      <w:r>
        <w:rPr>
          <w:rFonts w:hint="eastAsia" w:ascii="黑体" w:hAnsi="黑体" w:eastAsia="黑体" w:cs="黑体"/>
          <w:color w:val="auto"/>
          <w:sz w:val="32"/>
          <w:szCs w:val="32"/>
          <w:u w:val="none"/>
        </w:rPr>
        <w:t>、部分以市（州）为单位统筹设置的职位，如何确定录用单位？</w:t>
      </w:r>
    </w:p>
    <w:p>
      <w:pPr>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检察官助理等部分职位以市（州）为单位统筹设置，体检、考察结束后，根据综合成绩和考察情况确定录用单位。</w:t>
      </w:r>
    </w:p>
    <w:p>
      <w:pPr>
        <w:tabs>
          <w:tab w:val="left" w:pos="0"/>
        </w:tabs>
        <w:spacing w:line="600" w:lineRule="exact"/>
        <w:ind w:firstLine="640" w:firstLineChars="200"/>
        <w:rPr>
          <w:rFonts w:eastAsia="黑体"/>
          <w:color w:val="auto"/>
          <w:sz w:val="32"/>
          <w:szCs w:val="32"/>
          <w:u w:val="none"/>
        </w:rPr>
      </w:pPr>
      <w:r>
        <w:rPr>
          <w:rFonts w:hint="eastAsia" w:ascii="黑体" w:hAnsi="黑体" w:eastAsia="黑体" w:cs="黑体"/>
          <w:color w:val="auto"/>
          <w:sz w:val="32"/>
          <w:szCs w:val="32"/>
          <w:u w:val="none"/>
        </w:rPr>
        <w:t>三十、</w:t>
      </w:r>
      <w:r>
        <w:rPr>
          <w:rFonts w:hint="eastAsia" w:eastAsia="黑体" w:cs="黑体"/>
          <w:color w:val="auto"/>
          <w:sz w:val="32"/>
          <w:szCs w:val="32"/>
          <w:u w:val="none"/>
        </w:rPr>
        <w:t>报考者出现同分情况，如何处理？</w:t>
      </w:r>
    </w:p>
    <w:p>
      <w:pPr>
        <w:tabs>
          <w:tab w:val="left" w:pos="0"/>
        </w:tabs>
        <w:spacing w:line="600" w:lineRule="exact"/>
        <w:ind w:firstLine="640" w:firstLineChars="200"/>
        <w:rPr>
          <w:rFonts w:hAnsi="FangSong_GB2312" w:eastAsia="FangSong_GB2312" w:cs="FangSong_GB2312"/>
          <w:color w:val="auto"/>
          <w:sz w:val="32"/>
          <w:szCs w:val="32"/>
          <w:u w:val="none"/>
        </w:rPr>
      </w:pPr>
      <w:r>
        <w:rPr>
          <w:rFonts w:hint="eastAsia" w:eastAsia="FangSong_GB2312" w:cs="FangSong_GB2312"/>
          <w:color w:val="auto"/>
          <w:sz w:val="32"/>
          <w:szCs w:val="32"/>
          <w:u w:val="none"/>
        </w:rPr>
        <w:t>在资格复审阶段，出现报考者笔试折算成绩相同，无法确定入围人选时，笔试折算成绩相同的人员均可入围；在</w:t>
      </w:r>
      <w:r>
        <w:rPr>
          <w:rFonts w:hint="eastAsia" w:eastAsia="FangSong_GB2312" w:cs="FangSong_GB2312"/>
          <w:color w:val="auto"/>
          <w:kern w:val="0"/>
          <w:sz w:val="32"/>
          <w:szCs w:val="32"/>
          <w:u w:val="none"/>
        </w:rPr>
        <w:t>体检、考察</w:t>
      </w:r>
      <w:r>
        <w:rPr>
          <w:rFonts w:hint="eastAsia" w:eastAsia="FangSong_GB2312" w:cs="FangSong_GB2312"/>
          <w:color w:val="auto"/>
          <w:sz w:val="32"/>
          <w:szCs w:val="32"/>
          <w:u w:val="none"/>
        </w:rPr>
        <w:t>、确定拟录用人员阶段，如报考者综合成绩相同，首先按有关政策规定</w:t>
      </w:r>
      <w:r>
        <w:rPr>
          <w:rFonts w:hint="eastAsia" w:hAnsi="FangSong_GB2312" w:eastAsia="FangSong_GB2312" w:cs="FangSong_GB2312"/>
          <w:color w:val="auto"/>
          <w:sz w:val="32"/>
          <w:szCs w:val="32"/>
          <w:u w:val="none"/>
        </w:rPr>
        <w:t>的</w:t>
      </w:r>
      <w:r>
        <w:rPr>
          <w:rFonts w:eastAsia="FangSong_GB2312"/>
          <w:color w:val="auto"/>
          <w:sz w:val="32"/>
          <w:szCs w:val="32"/>
          <w:u w:val="none"/>
        </w:rPr>
        <w:t>“</w:t>
      </w:r>
      <w:r>
        <w:rPr>
          <w:rFonts w:hint="eastAsia" w:hAnsi="FangSong_GB2312" w:eastAsia="FangSong_GB2312" w:cs="FangSong_GB2312"/>
          <w:color w:val="auto"/>
          <w:sz w:val="32"/>
          <w:szCs w:val="32"/>
          <w:u w:val="none"/>
        </w:rPr>
        <w:t>优先</w:t>
      </w:r>
      <w:r>
        <w:rPr>
          <w:rFonts w:eastAsia="FangSong_GB2312"/>
          <w:color w:val="auto"/>
          <w:sz w:val="32"/>
          <w:szCs w:val="32"/>
          <w:u w:val="none"/>
        </w:rPr>
        <w:t>”</w:t>
      </w:r>
      <w:r>
        <w:rPr>
          <w:rFonts w:hint="eastAsia" w:hAnsi="FangSong_GB2312" w:eastAsia="FangSong_GB2312" w:cs="FangSong_GB2312"/>
          <w:color w:val="auto"/>
          <w:sz w:val="32"/>
          <w:szCs w:val="32"/>
          <w:u w:val="none"/>
        </w:rPr>
        <w:t>条件确</w:t>
      </w:r>
      <w:r>
        <w:rPr>
          <w:rFonts w:hint="eastAsia" w:eastAsia="FangSong_GB2312" w:cs="FangSong_GB2312"/>
          <w:color w:val="auto"/>
          <w:sz w:val="32"/>
          <w:szCs w:val="32"/>
          <w:u w:val="none"/>
        </w:rPr>
        <w:t>定入围人选。如无法确定，则以行政职业能力测验</w:t>
      </w:r>
      <w:r>
        <w:rPr>
          <w:rFonts w:hint="eastAsia" w:hAnsi="FangSong_GB2312" w:eastAsia="FangSong_GB2312" w:cs="FangSong_GB2312"/>
          <w:color w:val="auto"/>
          <w:sz w:val="32"/>
          <w:szCs w:val="32"/>
          <w:u w:val="none"/>
        </w:rPr>
        <w:t>或综合知识测试分数从高到低的顺序确定入围人选。如行政职业能力测验分数也相同，则按笔试总成绩高低顺序确定入围人选。</w:t>
      </w:r>
    </w:p>
    <w:p>
      <w:pPr>
        <w:tabs>
          <w:tab w:val="left" w:pos="0"/>
        </w:tabs>
        <w:spacing w:line="600" w:lineRule="exact"/>
        <w:ind w:firstLine="640" w:firstLineChars="200"/>
        <w:rPr>
          <w:rFonts w:ascii="黑体" w:hAnsi="黑体" w:eastAsia="黑体" w:cs="黑体"/>
          <w:color w:val="auto"/>
          <w:sz w:val="32"/>
          <w:szCs w:val="32"/>
          <w:u w:val="none"/>
        </w:rPr>
      </w:pPr>
      <w:r>
        <w:rPr>
          <w:rFonts w:hint="eastAsia" w:hAnsi="FangSong_GB2312" w:eastAsia="FangSong_GB2312" w:cs="FangSong_GB2312"/>
          <w:color w:val="auto"/>
          <w:sz w:val="32"/>
          <w:szCs w:val="32"/>
          <w:u w:val="none"/>
        </w:rPr>
        <w:t>实行差额考察的职位，招录机关根据考试成绩、体检结果和考察情况等，按照人岗相适原则择优确定拟录用人员，不唯分取人。</w:t>
      </w:r>
    </w:p>
    <w:p>
      <w:pPr>
        <w:widowControl/>
        <w:spacing w:after="120" w:line="600" w:lineRule="exact"/>
        <w:ind w:firstLine="645"/>
        <w:jc w:val="left"/>
        <w:rPr>
          <w:rFonts w:eastAsia="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一</w:t>
      </w:r>
      <w:r>
        <w:rPr>
          <w:rFonts w:hint="eastAsia" w:eastAsia="黑体" w:cs="黑体"/>
          <w:color w:val="auto"/>
          <w:sz w:val="32"/>
          <w:szCs w:val="32"/>
          <w:u w:val="none"/>
        </w:rPr>
        <w:t>、如果报考者在报名参加我省公务员招考过程中，被其他机关录用为公务员、参照公务员法管理机关（单位）工作人员、选调生，应如何处理？</w:t>
      </w:r>
    </w:p>
    <w:p>
      <w:pPr>
        <w:widowControl/>
        <w:spacing w:after="120" w:line="600" w:lineRule="exact"/>
        <w:ind w:firstLine="645"/>
        <w:jc w:val="left"/>
        <w:rPr>
          <w:rFonts w:eastAsia="FangSong_GB2312"/>
          <w:color w:val="auto"/>
          <w:sz w:val="32"/>
          <w:szCs w:val="32"/>
          <w:u w:val="none"/>
        </w:rPr>
      </w:pPr>
      <w:r>
        <w:rPr>
          <w:rFonts w:hint="eastAsia" w:eastAsia="FangSong_GB2312" w:cs="FangSong_GB2312"/>
          <w:color w:val="auto"/>
          <w:sz w:val="32"/>
          <w:szCs w:val="32"/>
          <w:u w:val="none"/>
        </w:rPr>
        <w:t>报考者在参加我省公务员招考过程中，被其他机关录用为公务员、参照公务员法管理机关（单位）工作人员、选调生的，报考者应如实报告情况，并终止我省公务员考试的行为，招录机关不再将其列为面试、</w:t>
      </w:r>
      <w:r>
        <w:rPr>
          <w:rFonts w:hint="eastAsia" w:eastAsia="FangSong_GB2312" w:cs="FangSong_GB2312"/>
          <w:color w:val="auto"/>
          <w:kern w:val="0"/>
          <w:sz w:val="32"/>
          <w:szCs w:val="32"/>
          <w:u w:val="none"/>
        </w:rPr>
        <w:t>体检、考察</w:t>
      </w:r>
      <w:r>
        <w:rPr>
          <w:rFonts w:hint="eastAsia" w:eastAsia="FangSong_GB2312" w:cs="FangSong_GB2312"/>
          <w:color w:val="auto"/>
          <w:sz w:val="32"/>
          <w:szCs w:val="32"/>
          <w:u w:val="none"/>
        </w:rPr>
        <w:t>和拟录用人选。考生隐瞒不报的，按照不诚信行为处理。</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二</w:t>
      </w:r>
      <w:r>
        <w:rPr>
          <w:rFonts w:hint="eastAsia" w:eastAsia="黑体" w:cs="黑体"/>
          <w:color w:val="auto"/>
          <w:sz w:val="32"/>
          <w:szCs w:val="32"/>
          <w:u w:val="none"/>
        </w:rPr>
        <w:t>、哪些职位有最低服务年限要求？</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以下五类职位有五年（含试用期）最低服务年限要求，考生一经录用，须服务满最低年限：一是全省乡镇（街道）机关职位；二是面向服务基层“四项目”人员、退役士兵和享受艰苦边远地区倾斜政策的县（市、区）面向当地事业编制在编在岗3年及以上人员招录的职位；三是部分基层艰苦边远地区限本地户籍、生源（生源地指参加高考时的户籍所在地）的职位；四是恩施州、五峰县、长阳县等民族自治地区限本地区少数民族人员报考的职位；五是面向村（社区）干部招录乡镇（街道）公务员的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其他在职位公告中明确有最低服务年限的职位</w:t>
      </w:r>
      <w:r>
        <w:rPr>
          <w:rFonts w:hint="eastAsia" w:eastAsia="FangSong_GB2312"/>
          <w:color w:val="auto"/>
          <w:sz w:val="32"/>
          <w:szCs w:val="32"/>
          <w:u w:val="none"/>
        </w:rPr>
        <w:t>，</w:t>
      </w:r>
      <w:r>
        <w:rPr>
          <w:rFonts w:hint="eastAsia" w:eastAsia="FangSong_GB2312" w:cs="FangSong_GB2312"/>
          <w:color w:val="auto"/>
          <w:sz w:val="32"/>
          <w:szCs w:val="32"/>
          <w:u w:val="none"/>
        </w:rPr>
        <w:t>考生一经录用须服务满相应最低年限。</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有最低服务年限的职位，考生一经录用，须与招录机关签订最低服务年限协议。</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根据公务员法、《新录用公务员任职定级规定》，新录用公务员在机关最低服务年限为5年（含试用期），未满最低服务年限的不得辞去公职。</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三</w:t>
      </w:r>
      <w:r>
        <w:rPr>
          <w:rFonts w:hint="eastAsia" w:eastAsia="黑体" w:cs="黑体"/>
          <w:color w:val="auto"/>
          <w:sz w:val="32"/>
          <w:szCs w:val="32"/>
          <w:u w:val="none"/>
        </w:rPr>
        <w:t>、拟录用人员报到前，如何处理和原单位的工作关系？</w:t>
      </w:r>
    </w:p>
    <w:p>
      <w:pPr>
        <w:spacing w:line="600" w:lineRule="exact"/>
        <w:ind w:firstLine="640" w:firstLineChars="200"/>
        <w:rPr>
          <w:rFonts w:eastAsia="黑体" w:cs="黑体"/>
          <w:color w:val="auto"/>
          <w:sz w:val="32"/>
          <w:szCs w:val="32"/>
          <w:u w:val="none"/>
        </w:rPr>
      </w:pPr>
      <w:r>
        <w:rPr>
          <w:rFonts w:hint="eastAsia" w:eastAsia="FangSong_GB2312" w:cs="FangSong_GB2312"/>
          <w:color w:val="auto"/>
          <w:sz w:val="32"/>
          <w:szCs w:val="32"/>
          <w:u w:val="none"/>
        </w:rPr>
        <w:t>考生报到前，本人应按有关程序解除与原单位的劳动人事关系，并向录用单位提交相关材料。</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四</w:t>
      </w:r>
      <w:r>
        <w:rPr>
          <w:rFonts w:hint="eastAsia" w:eastAsia="黑体" w:cs="黑体"/>
          <w:color w:val="auto"/>
          <w:sz w:val="32"/>
          <w:szCs w:val="32"/>
          <w:u w:val="none"/>
        </w:rPr>
        <w:t>、从村（社区）干部中定向考录乡镇（街道）公务员职位有何特殊规定？</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除《</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》《报考指南》和报考职位要求的其他资格条件以及考录程序外，还有以下特殊规定：</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（一）报考职位和考录对象</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1．面向村（社区</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两委</w:t>
      </w:r>
      <w:r>
        <w:rPr>
          <w:rFonts w:eastAsia="FangSong_GB2312"/>
          <w:color w:val="auto"/>
          <w:sz w:val="32"/>
          <w:szCs w:val="32"/>
          <w:u w:val="none"/>
        </w:rPr>
        <w:t>”</w:t>
      </w:r>
      <w:r>
        <w:rPr>
          <w:rFonts w:hint="eastAsia" w:hAnsi="FangSong_GB2312" w:eastAsia="FangSong_GB2312" w:cs="FangSong_GB2312"/>
          <w:color w:val="auto"/>
          <w:sz w:val="32"/>
          <w:szCs w:val="32"/>
          <w:u w:val="none"/>
        </w:rPr>
        <w:t>班子成</w:t>
      </w:r>
      <w:r>
        <w:rPr>
          <w:rFonts w:hint="eastAsia" w:eastAsia="FangSong_GB2312" w:cs="FangSong_GB2312"/>
          <w:color w:val="auto"/>
          <w:sz w:val="32"/>
          <w:szCs w:val="32"/>
          <w:u w:val="none"/>
        </w:rPr>
        <w:t>员职位：</w:t>
      </w:r>
    </w:p>
    <w:p>
      <w:pPr>
        <w:autoSpaceDE w:val="0"/>
        <w:autoSpaceDN w:val="0"/>
        <w:spacing w:line="600" w:lineRule="exact"/>
        <w:ind w:firstLine="640" w:firstLineChars="200"/>
        <w:rPr>
          <w:rFonts w:hint="eastAsia" w:hAnsi="FangSong_GB2312" w:eastAsia="FangSong_GB2312" w:cs="FangSong_GB2312"/>
          <w:color w:val="auto"/>
          <w:sz w:val="32"/>
          <w:szCs w:val="32"/>
          <w:u w:val="none"/>
        </w:rPr>
      </w:pPr>
      <w:r>
        <w:rPr>
          <w:rFonts w:hint="eastAsia" w:eastAsia="FangSong_GB2312" w:cs="FangSong_GB2312"/>
          <w:color w:val="auto"/>
          <w:sz w:val="32"/>
          <w:szCs w:val="32"/>
          <w:u w:val="none"/>
        </w:rPr>
        <w:t>考录对象：现任村（社区</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两委</w:t>
      </w:r>
      <w:r>
        <w:rPr>
          <w:rFonts w:eastAsia="FangSong_GB2312"/>
          <w:color w:val="auto"/>
          <w:sz w:val="32"/>
          <w:szCs w:val="32"/>
          <w:u w:val="none"/>
        </w:rPr>
        <w:t>”</w:t>
      </w:r>
      <w:r>
        <w:rPr>
          <w:rFonts w:hint="eastAsia" w:hAnsi="FangSong_GB2312" w:eastAsia="FangSong_GB2312" w:cs="FangSong_GB2312"/>
          <w:color w:val="auto"/>
          <w:sz w:val="32"/>
          <w:szCs w:val="32"/>
          <w:u w:val="none"/>
        </w:rPr>
        <w:t>班子成</w:t>
      </w:r>
      <w:r>
        <w:rPr>
          <w:rFonts w:hint="eastAsia" w:eastAsia="FangSong_GB2312" w:cs="FangSong_GB2312"/>
          <w:color w:val="auto"/>
          <w:sz w:val="32"/>
          <w:szCs w:val="32"/>
          <w:u w:val="none"/>
        </w:rPr>
        <w:t>员且任职满</w:t>
      </w:r>
      <w:r>
        <w:rPr>
          <w:rFonts w:hint="eastAsia" w:eastAsia="FangSong_GB2312"/>
          <w:color w:val="auto"/>
          <w:sz w:val="32"/>
          <w:szCs w:val="32"/>
          <w:u w:val="none"/>
        </w:rPr>
        <w:t>三</w:t>
      </w:r>
      <w:r>
        <w:rPr>
          <w:rFonts w:hint="eastAsia" w:eastAsia="FangSong_GB2312" w:cs="FangSong_GB2312"/>
          <w:color w:val="auto"/>
          <w:sz w:val="32"/>
          <w:szCs w:val="32"/>
          <w:u w:val="none"/>
        </w:rPr>
        <w:t>年以</w:t>
      </w:r>
      <w:r>
        <w:rPr>
          <w:rFonts w:hint="eastAsia" w:hAnsi="FangSong_GB2312" w:eastAsia="FangSong_GB2312" w:cs="FangSong_GB2312"/>
          <w:color w:val="auto"/>
          <w:sz w:val="32"/>
          <w:szCs w:val="32"/>
          <w:u w:val="none"/>
        </w:rPr>
        <w:t>上（计算到2022年</w:t>
      </w:r>
      <w:r>
        <w:rPr>
          <w:rFonts w:hint="eastAsia" w:hAnsi="FangSong_GB2312" w:eastAsia="FangSong_GB2312" w:cs="FangSong_GB2312"/>
          <w:color w:val="auto"/>
          <w:sz w:val="32"/>
          <w:szCs w:val="32"/>
          <w:u w:val="none"/>
          <w:lang w:val="en-US" w:eastAsia="zh-CN"/>
        </w:rPr>
        <w:t>7</w:t>
      </w:r>
      <w:r>
        <w:rPr>
          <w:rFonts w:hint="eastAsia" w:hAnsi="FangSong_GB2312" w:eastAsia="FangSong_GB2312" w:cs="FangSong_GB2312"/>
          <w:color w:val="auto"/>
          <w:sz w:val="32"/>
          <w:szCs w:val="32"/>
          <w:u w:val="none"/>
        </w:rPr>
        <w:t>月）。</w:t>
      </w:r>
    </w:p>
    <w:p>
      <w:pPr>
        <w:autoSpaceDE w:val="0"/>
        <w:autoSpaceDN w:val="0"/>
        <w:spacing w:line="600" w:lineRule="exact"/>
        <w:ind w:firstLine="640" w:firstLineChars="200"/>
        <w:rPr>
          <w:rFonts w:hint="eastAsia"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2．面向村（社区）主职干部职位：</w:t>
      </w:r>
    </w:p>
    <w:p>
      <w:pPr>
        <w:autoSpaceDE w:val="0"/>
        <w:autoSpaceDN w:val="0"/>
        <w:spacing w:line="600" w:lineRule="exact"/>
        <w:ind w:firstLine="640" w:firstLineChars="200"/>
        <w:rPr>
          <w:rFonts w:hint="eastAsia"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考录对象：在抗疫和脱贫一线表现优秀、现任村（社区）主职且任主职满三年以上（计算到2022年</w:t>
      </w:r>
      <w:r>
        <w:rPr>
          <w:rFonts w:hint="eastAsia" w:hAnsi="FangSong_GB2312" w:eastAsia="FangSong_GB2312" w:cs="FangSong_GB2312"/>
          <w:color w:val="auto"/>
          <w:sz w:val="32"/>
          <w:szCs w:val="32"/>
          <w:u w:val="none"/>
          <w:lang w:val="en-US" w:eastAsia="zh-CN"/>
        </w:rPr>
        <w:t>7</w:t>
      </w:r>
      <w:r>
        <w:rPr>
          <w:rFonts w:hint="eastAsia" w:hAnsi="FangSong_GB2312" w:eastAsia="FangSong_GB2312" w:cs="FangSong_GB2312"/>
          <w:color w:val="auto"/>
          <w:sz w:val="32"/>
          <w:szCs w:val="32"/>
          <w:u w:val="none"/>
        </w:rPr>
        <w:t>月）。</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（二）报考特殊条件</w:t>
      </w:r>
    </w:p>
    <w:p>
      <w:pPr>
        <w:autoSpaceDE w:val="0"/>
        <w:autoSpaceDN w:val="0"/>
        <w:spacing w:line="600" w:lineRule="exact"/>
        <w:ind w:firstLine="640" w:firstLineChars="200"/>
        <w:rPr>
          <w:rFonts w:eastAsia="FangSong_GB2312"/>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．报考从村（社区）干部中定向考试录用乡镇（街道）公务员职位的，还必须符合下列条件：</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（1）村（社区）主职干部不超过45周岁（1976年2月以后出生），其他村（社区）干部不超过40周岁（1981年2月以后出生）；</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（2）具有高中、技工院校、中专以上学历。</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2．不能报考的特殊情形</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除一般情形外，有下列情形之一者，也不得报名：</w:t>
      </w:r>
    </w:p>
    <w:p>
      <w:pPr>
        <w:autoSpaceDE w:val="0"/>
        <w:autoSpaceDN w:val="0"/>
        <w:spacing w:line="600" w:lineRule="exact"/>
        <w:ind w:firstLine="640" w:firstLineChars="200"/>
        <w:rPr>
          <w:rFonts w:hint="eastAsia" w:eastAsia="FangSong_GB2312" w:cs="FangSong_GB2312"/>
          <w:color w:val="auto"/>
          <w:sz w:val="32"/>
          <w:szCs w:val="32"/>
          <w:u w:val="none"/>
          <w:lang w:eastAsia="zh-CN"/>
        </w:rPr>
      </w:pPr>
      <w:r>
        <w:rPr>
          <w:rFonts w:hint="eastAsia" w:eastAsia="FangSong_GB2312" w:cs="FangSong_GB2312"/>
          <w:color w:val="auto"/>
          <w:sz w:val="32"/>
          <w:szCs w:val="32"/>
          <w:u w:val="none"/>
        </w:rPr>
        <w:t>（1）曾受过撤职（撤销党内职务）以上处分的</w:t>
      </w:r>
      <w:r>
        <w:rPr>
          <w:rFonts w:hint="eastAsia" w:eastAsia="FangSong_GB2312" w:cs="FangSong_GB2312"/>
          <w:color w:val="auto"/>
          <w:sz w:val="32"/>
          <w:szCs w:val="32"/>
          <w:u w:val="none"/>
          <w:lang w:eastAsia="zh-CN"/>
        </w:rPr>
        <w:t>；</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2</w:t>
      </w:r>
      <w:r>
        <w:rPr>
          <w:rFonts w:hint="eastAsia" w:eastAsia="FangSong_GB2312" w:cs="FangSong_GB2312"/>
          <w:color w:val="auto"/>
          <w:sz w:val="32"/>
          <w:szCs w:val="32"/>
          <w:u w:val="none"/>
        </w:rPr>
        <w:t>）受到诫勉、组织处理</w:t>
      </w:r>
      <w:r>
        <w:rPr>
          <w:rFonts w:hint="eastAsia" w:eastAsia="FangSong_GB2312" w:cs="FangSong_GB2312"/>
          <w:color w:val="auto"/>
          <w:sz w:val="32"/>
          <w:szCs w:val="32"/>
          <w:u w:val="none"/>
          <w:lang w:eastAsia="zh-CN"/>
        </w:rPr>
        <w:t>或</w:t>
      </w:r>
      <w:r>
        <w:rPr>
          <w:rFonts w:hint="eastAsia" w:eastAsia="FangSong_GB2312" w:cs="FangSong_GB2312"/>
          <w:color w:val="auto"/>
          <w:sz w:val="32"/>
          <w:szCs w:val="32"/>
          <w:u w:val="none"/>
        </w:rPr>
        <w:t>受警告、记过、记大过、降级</w:t>
      </w:r>
      <w:r>
        <w:rPr>
          <w:rFonts w:hint="eastAsia" w:eastAsia="FangSong_GB2312" w:cs="FangSong_GB2312"/>
          <w:color w:val="auto"/>
          <w:sz w:val="32"/>
          <w:szCs w:val="32"/>
          <w:u w:val="none"/>
          <w:lang w:eastAsia="zh-CN"/>
        </w:rPr>
        <w:t>政务</w:t>
      </w:r>
      <w:r>
        <w:rPr>
          <w:rFonts w:hint="eastAsia" w:eastAsia="FangSong_GB2312" w:cs="FangSong_GB2312"/>
          <w:color w:val="auto"/>
          <w:sz w:val="32"/>
          <w:szCs w:val="32"/>
          <w:u w:val="none"/>
        </w:rPr>
        <w:t>处分</w:t>
      </w:r>
      <w:r>
        <w:rPr>
          <w:rFonts w:hint="eastAsia" w:eastAsia="FangSong_GB2312" w:cs="FangSong_GB2312"/>
          <w:color w:val="auto"/>
          <w:sz w:val="32"/>
          <w:szCs w:val="32"/>
          <w:u w:val="none"/>
          <w:lang w:eastAsia="zh-CN"/>
        </w:rPr>
        <w:t>或</w:t>
      </w:r>
      <w:r>
        <w:rPr>
          <w:rFonts w:hint="eastAsia" w:eastAsia="FangSong_GB2312" w:cs="FangSong_GB2312"/>
          <w:color w:val="auto"/>
          <w:sz w:val="32"/>
          <w:szCs w:val="32"/>
          <w:u w:val="none"/>
        </w:rPr>
        <w:t>警告、严重警告党纪处分影响期未满或期满影响使用的；</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）不符合中央和省委有关规定兼职任村（社区）干部的；</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4</w:t>
      </w:r>
      <w:r>
        <w:rPr>
          <w:rFonts w:hint="eastAsia" w:eastAsia="FangSong_GB2312" w:cs="FangSong_GB2312"/>
          <w:color w:val="auto"/>
          <w:sz w:val="32"/>
          <w:szCs w:val="32"/>
          <w:u w:val="none"/>
        </w:rPr>
        <w:t>）由各级党组织从国有企事业单位选派到村（社区）任职的。</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（三）考试、考察内容</w:t>
      </w:r>
    </w:p>
    <w:p>
      <w:pPr>
        <w:autoSpaceDE w:val="0"/>
        <w:autoSpaceDN w:val="0"/>
        <w:spacing w:line="600" w:lineRule="exact"/>
        <w:ind w:firstLine="640" w:firstLineChars="200"/>
        <w:rPr>
          <w:rFonts w:hint="eastAsia" w:eastAsia="FangSong_GB2312"/>
          <w:color w:val="auto"/>
          <w:sz w:val="32"/>
          <w:szCs w:val="32"/>
          <w:u w:val="none"/>
          <w:lang w:eastAsia="zh-CN"/>
        </w:rPr>
      </w:pPr>
      <w:r>
        <w:rPr>
          <w:rFonts w:hint="eastAsia" w:eastAsia="FangSong_GB2312" w:cs="FangSong_GB2312"/>
          <w:color w:val="auto"/>
          <w:sz w:val="32"/>
          <w:szCs w:val="32"/>
          <w:u w:val="none"/>
        </w:rPr>
        <w:t>考试单独命制试题，不考行测、申论，考综合知识测试一科；考察体现岗位和报考对象的针对性</w:t>
      </w:r>
      <w:r>
        <w:rPr>
          <w:rFonts w:hint="eastAsia" w:eastAsia="FangSong_GB2312" w:cs="FangSong_GB2312"/>
          <w:color w:val="auto"/>
          <w:sz w:val="32"/>
          <w:szCs w:val="32"/>
          <w:u w:val="none"/>
          <w:lang w:eastAsia="zh-CN"/>
        </w:rPr>
        <w:t>。</w:t>
      </w:r>
    </w:p>
    <w:p>
      <w:pPr>
        <w:autoSpaceDE w:val="0"/>
        <w:autoSpaceDN w:val="0"/>
        <w:spacing w:line="600" w:lineRule="exact"/>
        <w:ind w:firstLine="640" w:firstLineChars="200"/>
        <w:rPr>
          <w:rFonts w:eastAsia="FangSong_GB2312"/>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．考试的主要内容：执行党的路线方针政策、推进村（社区）发展、联系服务群众、依法依规化解矛盾纠纷和处置突发事件等方面的知识和技能，突出岗位适应性和实际工作能力。</w:t>
      </w:r>
    </w:p>
    <w:p>
      <w:pPr>
        <w:autoSpaceDE w:val="0"/>
        <w:autoSpaceDN w:val="0"/>
        <w:spacing w:line="600" w:lineRule="exact"/>
        <w:ind w:firstLine="640" w:firstLineChars="200"/>
        <w:rPr>
          <w:rFonts w:eastAsia="FangSong_GB2312"/>
          <w:color w:val="auto"/>
          <w:sz w:val="32"/>
          <w:szCs w:val="32"/>
          <w:u w:val="none"/>
        </w:rPr>
      </w:pPr>
      <w:r>
        <w:rPr>
          <w:rFonts w:eastAsia="FangSong_GB2312"/>
          <w:color w:val="auto"/>
          <w:sz w:val="32"/>
          <w:szCs w:val="32"/>
          <w:u w:val="none"/>
        </w:rPr>
        <w:t>2</w:t>
      </w:r>
      <w:r>
        <w:rPr>
          <w:rFonts w:hint="eastAsia" w:eastAsia="FangSong_GB2312" w:cs="FangSong_GB2312"/>
          <w:color w:val="auto"/>
          <w:sz w:val="32"/>
          <w:szCs w:val="32"/>
          <w:u w:val="none"/>
        </w:rPr>
        <w:t>．考察的主要内容：政治思想、道德品质、能力素质、工作业绩、遵纪守法、廉洁自律等方面的情况。</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（四）实施步骤</w:t>
      </w:r>
    </w:p>
    <w:p>
      <w:pPr>
        <w:autoSpaceDE w:val="0"/>
        <w:autoSpaceDN w:val="0"/>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除以下特殊要求外，其他与</w:t>
      </w:r>
      <w:r>
        <w:rPr>
          <w:rFonts w:eastAsia="FangSong_GB2312"/>
          <w:color w:val="auto"/>
          <w:sz w:val="32"/>
          <w:szCs w:val="32"/>
          <w:u w:val="none"/>
        </w:rPr>
        <w:t>“</w:t>
      </w:r>
      <w:r>
        <w:rPr>
          <w:rFonts w:hint="eastAsia" w:eastAsia="FangSong_GB2312" w:cs="FangSong_GB2312"/>
          <w:color w:val="auto"/>
          <w:sz w:val="32"/>
          <w:szCs w:val="32"/>
          <w:u w:val="none"/>
        </w:rPr>
        <w:t>四级联考</w:t>
      </w:r>
      <w:r>
        <w:rPr>
          <w:rFonts w:eastAsia="FangSong_GB2312"/>
          <w:color w:val="auto"/>
          <w:sz w:val="32"/>
          <w:szCs w:val="32"/>
          <w:u w:val="none"/>
        </w:rPr>
        <w:t>”</w:t>
      </w:r>
      <w:r>
        <w:rPr>
          <w:rFonts w:hint="eastAsia" w:eastAsia="FangSong_GB2312" w:cs="FangSong_GB2312"/>
          <w:color w:val="auto"/>
          <w:sz w:val="32"/>
          <w:szCs w:val="32"/>
          <w:u w:val="none"/>
        </w:rPr>
        <w:t>的一般步骤相同：</w:t>
      </w:r>
    </w:p>
    <w:p>
      <w:pPr>
        <w:autoSpaceDE w:val="0"/>
        <w:autoSpaceDN w:val="0"/>
        <w:spacing w:line="600" w:lineRule="exact"/>
        <w:ind w:firstLine="640" w:firstLineChars="200"/>
        <w:rPr>
          <w:rFonts w:eastAsia="FangSong_GB2312" w:cs="FangSong_GB2312"/>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．网上报名和资格审查</w:t>
      </w:r>
      <w:r>
        <w:rPr>
          <w:rFonts w:hint="eastAsia" w:eastAsia="FangSong_GB2312" w:cs="FangSong_GB2312"/>
          <w:color w:val="auto"/>
          <w:sz w:val="32"/>
          <w:szCs w:val="32"/>
          <w:u w:val="none"/>
          <w:lang w:eastAsia="zh-CN"/>
        </w:rPr>
        <w:t>。</w:t>
      </w:r>
      <w:r>
        <w:rPr>
          <w:rFonts w:hint="eastAsia" w:eastAsia="FangSong_GB2312" w:cs="FangSong_GB2312"/>
          <w:color w:val="auto"/>
          <w:sz w:val="32"/>
          <w:szCs w:val="32"/>
          <w:u w:val="none"/>
        </w:rPr>
        <w:t>由市（州）党委组织部组织，参加考试的人员必须经</w:t>
      </w:r>
      <w:r>
        <w:rPr>
          <w:rFonts w:hint="default" w:eastAsia="FangSong_GB2312" w:cs="FangSong_GB2312"/>
          <w:color w:val="auto"/>
          <w:sz w:val="32"/>
          <w:szCs w:val="32"/>
          <w:u w:val="none"/>
          <w:lang w:val="en"/>
        </w:rPr>
        <w:t>乡镇（街道）党委（党工委）</w:t>
      </w:r>
      <w:r>
        <w:rPr>
          <w:rFonts w:hint="eastAsia" w:eastAsia="FangSong_GB2312" w:cs="FangSong_GB2312"/>
          <w:color w:val="auto"/>
          <w:sz w:val="32"/>
          <w:szCs w:val="32"/>
          <w:u w:val="none"/>
        </w:rPr>
        <w:t>审查、推荐。（</w:t>
      </w:r>
      <w:r>
        <w:rPr>
          <w:rFonts w:eastAsia="FangSong_GB2312"/>
          <w:color w:val="auto"/>
          <w:sz w:val="32"/>
          <w:szCs w:val="32"/>
          <w:u w:val="none"/>
        </w:rPr>
        <w:t>1</w:t>
      </w:r>
      <w:r>
        <w:rPr>
          <w:rFonts w:hint="eastAsia" w:eastAsia="FangSong_GB2312" w:cs="FangSong_GB2312"/>
          <w:color w:val="auto"/>
          <w:sz w:val="32"/>
          <w:szCs w:val="32"/>
          <w:u w:val="none"/>
        </w:rPr>
        <w:t>）符合报名资格条件的村（社区）干部持本人身份证（原件和复印件）、毕业证（原件和复印件）、个人工作简历等材料向</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提出报名申请。（</w:t>
      </w:r>
      <w:r>
        <w:rPr>
          <w:rFonts w:eastAsia="FangSong_GB2312"/>
          <w:color w:val="auto"/>
          <w:sz w:val="32"/>
          <w:szCs w:val="32"/>
          <w:u w:val="none"/>
        </w:rPr>
        <w:t>2</w:t>
      </w:r>
      <w:r>
        <w:rPr>
          <w:rFonts w:hint="eastAsia" w:eastAsia="FangSong_GB2312" w:cs="FangSong_GB2312"/>
          <w:color w:val="auto"/>
          <w:sz w:val="32"/>
          <w:szCs w:val="32"/>
          <w:u w:val="none"/>
        </w:rPr>
        <w:t>）</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对其报名资格进行审查。（</w:t>
      </w:r>
      <w:r>
        <w:rPr>
          <w:rFonts w:eastAsia="FangSong_GB2312"/>
          <w:color w:val="auto"/>
          <w:sz w:val="32"/>
          <w:szCs w:val="32"/>
          <w:u w:val="none"/>
        </w:rPr>
        <w:t>3</w:t>
      </w:r>
      <w:r>
        <w:rPr>
          <w:rFonts w:hint="eastAsia" w:eastAsia="FangSong_GB2312" w:cs="FangSong_GB2312"/>
          <w:color w:val="auto"/>
          <w:sz w:val="32"/>
          <w:szCs w:val="32"/>
          <w:u w:val="none"/>
        </w:rPr>
        <w:t>）</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按照申请报名人员的德才表现、工作能力和业绩，从通过资格审查的人员中，集体研究决定报名人员，对德才表现不好、业绩不突出、群众认可度比较低的，不予推荐。（</w:t>
      </w:r>
      <w:r>
        <w:rPr>
          <w:rFonts w:eastAsia="FangSong_GB2312"/>
          <w:color w:val="auto"/>
          <w:sz w:val="32"/>
          <w:szCs w:val="32"/>
          <w:u w:val="none"/>
        </w:rPr>
        <w:t>4</w:t>
      </w:r>
      <w:r>
        <w:rPr>
          <w:rFonts w:hint="eastAsia" w:eastAsia="FangSong_GB2312" w:cs="FangSong_GB2312"/>
          <w:color w:val="auto"/>
          <w:sz w:val="32"/>
          <w:szCs w:val="32"/>
          <w:u w:val="none"/>
        </w:rPr>
        <w:t>）各</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组织报名人员及时登录湖北省人事考试网进行报名，提交完整、准确、真实的报名信息，签订《诚信报考承诺书》、上传照片（</w:t>
      </w:r>
      <w:r>
        <w:rPr>
          <w:rFonts w:eastAsia="FangSong_GB2312"/>
          <w:color w:val="auto"/>
          <w:sz w:val="32"/>
          <w:szCs w:val="32"/>
          <w:u w:val="none"/>
        </w:rPr>
        <w:t>2</w:t>
      </w:r>
      <w:r>
        <w:rPr>
          <w:rFonts w:hint="eastAsia" w:eastAsia="FangSong_GB2312" w:cs="FangSong_GB2312"/>
          <w:color w:val="auto"/>
          <w:sz w:val="32"/>
          <w:szCs w:val="32"/>
          <w:u w:val="none"/>
        </w:rPr>
        <w:t>寸登记照片；文件不大于</w:t>
      </w:r>
      <w:r>
        <w:rPr>
          <w:rFonts w:hint="eastAsia" w:eastAsia="FangSong_GB2312"/>
          <w:color w:val="auto"/>
          <w:sz w:val="32"/>
          <w:szCs w:val="32"/>
          <w:u w:val="none"/>
        </w:rPr>
        <w:t>30</w:t>
      </w:r>
      <w:r>
        <w:rPr>
          <w:rFonts w:eastAsia="FangSong_GB2312"/>
          <w:color w:val="auto"/>
          <w:sz w:val="32"/>
          <w:szCs w:val="32"/>
          <w:u w:val="none"/>
        </w:rPr>
        <w:t>K</w:t>
      </w:r>
      <w:r>
        <w:rPr>
          <w:rFonts w:hint="eastAsia" w:eastAsia="FangSong_GB2312"/>
          <w:color w:val="auto"/>
          <w:sz w:val="32"/>
          <w:szCs w:val="32"/>
          <w:u w:val="none"/>
        </w:rPr>
        <w:t>b</w:t>
      </w:r>
      <w:r>
        <w:rPr>
          <w:rFonts w:hint="eastAsia" w:eastAsia="FangSong_GB2312" w:cs="FangSong_GB2312"/>
          <w:color w:val="auto"/>
          <w:sz w:val="32"/>
          <w:szCs w:val="32"/>
          <w:u w:val="none"/>
        </w:rPr>
        <w:t>）。（</w:t>
      </w:r>
      <w:r>
        <w:rPr>
          <w:rFonts w:eastAsia="FangSong_GB2312"/>
          <w:color w:val="auto"/>
          <w:sz w:val="32"/>
          <w:szCs w:val="32"/>
          <w:u w:val="none"/>
        </w:rPr>
        <w:t>5</w:t>
      </w:r>
      <w:r>
        <w:rPr>
          <w:rFonts w:hint="eastAsia" w:eastAsia="FangSong_GB2312" w:cs="FangSong_GB2312"/>
          <w:color w:val="auto"/>
          <w:sz w:val="32"/>
          <w:szCs w:val="32"/>
          <w:u w:val="none"/>
        </w:rPr>
        <w:t>）各</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按时将《乡镇（街道）党委</w:t>
      </w:r>
      <w:r>
        <w:rPr>
          <w:rFonts w:hint="eastAsia" w:eastAsia="FangSong_GB2312" w:cs="FangSong_GB2312"/>
          <w:color w:val="auto"/>
          <w:sz w:val="32"/>
          <w:szCs w:val="32"/>
          <w:u w:val="none"/>
          <w:lang w:eastAsia="zh-CN"/>
        </w:rPr>
        <w:t>（党工委）</w:t>
      </w:r>
      <w:r>
        <w:rPr>
          <w:rFonts w:hint="eastAsia" w:eastAsia="FangSong_GB2312" w:cs="FangSong_GB2312"/>
          <w:color w:val="auto"/>
          <w:sz w:val="32"/>
          <w:szCs w:val="32"/>
          <w:u w:val="none"/>
        </w:rPr>
        <w:t>集体研究推荐报名人员情况表》及推荐报名人员的身份证（复印件）、毕业证（复印件）、计生证明、个人工作简历等材料报送县（市、区）党委组织部。（</w:t>
      </w:r>
      <w:r>
        <w:rPr>
          <w:rFonts w:eastAsia="FangSong_GB2312"/>
          <w:color w:val="auto"/>
          <w:sz w:val="32"/>
          <w:szCs w:val="32"/>
          <w:u w:val="none"/>
        </w:rPr>
        <w:t>6</w:t>
      </w:r>
      <w:r>
        <w:rPr>
          <w:rFonts w:hint="eastAsia" w:eastAsia="FangSong_GB2312" w:cs="FangSong_GB2312"/>
          <w:color w:val="auto"/>
          <w:sz w:val="32"/>
          <w:szCs w:val="32"/>
          <w:u w:val="none"/>
        </w:rPr>
        <w:t>）各市（州）党委组织部组织资格审查，未经</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推荐报名或不符合报考资格的，不予审查通过。</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2．体检和考察。按照职位计划数1∶1.5的比例，根据综合成绩从高到低的顺序，确定体检、考察人选。达不到职位计划</w:t>
      </w:r>
      <w:r>
        <w:rPr>
          <w:rFonts w:eastAsia="FangSong_GB2312"/>
          <w:color w:val="auto"/>
          <w:sz w:val="32"/>
          <w:szCs w:val="32"/>
          <w:u w:val="none"/>
        </w:rPr>
        <w:t>1</w:t>
      </w:r>
      <w:r>
        <w:rPr>
          <w:rFonts w:hint="eastAsia" w:ascii="宋体" w:hAnsi="宋体" w:cs="宋体"/>
          <w:color w:val="auto"/>
          <w:sz w:val="32"/>
          <w:szCs w:val="32"/>
          <w:u w:val="none"/>
        </w:rPr>
        <w:t>∶</w:t>
      </w:r>
      <w:r>
        <w:rPr>
          <w:rFonts w:eastAsia="FangSong_GB2312"/>
          <w:color w:val="auto"/>
          <w:sz w:val="32"/>
          <w:szCs w:val="32"/>
          <w:u w:val="none"/>
        </w:rPr>
        <w:t>1.5</w:t>
      </w:r>
      <w:r>
        <w:rPr>
          <w:rFonts w:hint="eastAsia" w:eastAsia="FangSong_GB2312" w:cs="FangSong_GB2312"/>
          <w:color w:val="auto"/>
          <w:sz w:val="32"/>
          <w:szCs w:val="32"/>
          <w:u w:val="none"/>
        </w:rPr>
        <w:t>的，按照综合成绩从高到低的顺序递补确定参加体检、考察人选。</w:t>
      </w:r>
    </w:p>
    <w:p>
      <w:pPr>
        <w:autoSpaceDE w:val="0"/>
        <w:autoSpaceDN w:val="0"/>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考察工作由各县（市、区）党委组织部组织，实行差额考察，各县（市、区）党委组织部要抽调政治素质好、业务能力强、公道正派、敢于坚持原则的干部组成考察组，每个考察组由</w:t>
      </w:r>
      <w:r>
        <w:rPr>
          <w:rFonts w:eastAsia="FangSong_GB2312"/>
          <w:color w:val="auto"/>
          <w:sz w:val="32"/>
          <w:szCs w:val="32"/>
          <w:u w:val="none"/>
        </w:rPr>
        <w:t>4</w:t>
      </w:r>
      <w:r>
        <w:rPr>
          <w:rFonts w:hint="eastAsia" w:eastAsia="FangSong_GB2312" w:cs="FangSong_GB2312"/>
          <w:color w:val="auto"/>
          <w:sz w:val="32"/>
          <w:szCs w:val="32"/>
          <w:u w:val="none"/>
        </w:rPr>
        <w:t>名以上工作人员组成，考察组成员与考察对象</w:t>
      </w:r>
      <w:r>
        <w:rPr>
          <w:rFonts w:hint="eastAsia" w:eastAsia="FangSong_GB2312" w:cs="FangSong_GB2312"/>
          <w:color w:val="auto"/>
          <w:sz w:val="32"/>
          <w:szCs w:val="32"/>
          <w:u w:val="none"/>
          <w:lang w:eastAsia="zh-CN"/>
        </w:rPr>
        <w:t>存在</w:t>
      </w:r>
      <w:r>
        <w:rPr>
          <w:rFonts w:hint="eastAsia" w:eastAsia="FangSong_GB2312" w:cs="FangSong_GB2312"/>
          <w:color w:val="auto"/>
          <w:sz w:val="32"/>
          <w:szCs w:val="32"/>
          <w:u w:val="none"/>
        </w:rPr>
        <w:t>回避情形的，应当回避。考察</w:t>
      </w:r>
      <w:r>
        <w:rPr>
          <w:rFonts w:hint="eastAsia" w:eastAsia="FangSong_GB2312" w:cs="FangSong_GB2312"/>
          <w:color w:val="auto"/>
          <w:sz w:val="32"/>
          <w:szCs w:val="32"/>
          <w:u w:val="none"/>
          <w:lang w:eastAsia="zh-CN"/>
        </w:rPr>
        <w:t>前</w:t>
      </w:r>
      <w:r>
        <w:rPr>
          <w:rFonts w:hint="eastAsia" w:eastAsia="FangSong_GB2312" w:cs="FangSong_GB2312"/>
          <w:color w:val="auto"/>
          <w:sz w:val="32"/>
          <w:szCs w:val="32"/>
          <w:u w:val="none"/>
        </w:rPr>
        <w:t>，必须在考察对象所任职的村（社区）发布考察预告或通知。考察对象要向考察组提供个人德才情况及工作业绩材料（</w:t>
      </w:r>
      <w:r>
        <w:rPr>
          <w:rFonts w:eastAsia="FangSong_GB2312"/>
          <w:color w:val="auto"/>
          <w:sz w:val="32"/>
          <w:szCs w:val="32"/>
          <w:u w:val="none"/>
        </w:rPr>
        <w:t>1000</w:t>
      </w:r>
      <w:r>
        <w:rPr>
          <w:rFonts w:hint="eastAsia" w:eastAsia="FangSong_GB2312" w:cs="FangSong_GB2312"/>
          <w:color w:val="auto"/>
          <w:sz w:val="32"/>
          <w:szCs w:val="32"/>
          <w:u w:val="none"/>
        </w:rPr>
        <w:t>字左右）、计生证明，</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要提供对考察对象的鉴定材料（</w:t>
      </w:r>
      <w:r>
        <w:rPr>
          <w:rFonts w:eastAsia="FangSong_GB2312"/>
          <w:color w:val="auto"/>
          <w:sz w:val="32"/>
          <w:szCs w:val="32"/>
          <w:u w:val="none"/>
        </w:rPr>
        <w:t>500</w:t>
      </w:r>
      <w:r>
        <w:rPr>
          <w:rFonts w:hint="eastAsia" w:eastAsia="FangSong_GB2312" w:cs="FangSong_GB2312"/>
          <w:color w:val="auto"/>
          <w:sz w:val="32"/>
          <w:szCs w:val="32"/>
          <w:u w:val="none"/>
        </w:rPr>
        <w:t>字以内）。考察组在对考察对象德才表现进行全面考察的同时，要核实考察对象的报考资格条件，报考信息和相关材料是否真实、准确等。考察主要采取个别谈话、与考察对象面谈、查阅重要档案资料</w:t>
      </w:r>
      <w:r>
        <w:rPr>
          <w:rFonts w:hint="eastAsia" w:eastAsia="FangSong_GB2312" w:cs="FangSong_GB2312"/>
          <w:color w:val="auto"/>
          <w:sz w:val="32"/>
          <w:szCs w:val="32"/>
          <w:u w:val="none"/>
          <w:lang w:eastAsia="zh-CN"/>
        </w:rPr>
        <w:t>等</w:t>
      </w:r>
      <w:r>
        <w:rPr>
          <w:rFonts w:hint="eastAsia" w:eastAsia="FangSong_GB2312" w:cs="FangSong_GB2312"/>
          <w:color w:val="auto"/>
          <w:sz w:val="32"/>
          <w:szCs w:val="32"/>
          <w:u w:val="none"/>
        </w:rPr>
        <w:t>方式进行，还要到其所在的村（社区）进行延伸考察，重点考察德才表现、工作业绩和群众认可度。对考察不合格或在考察中发现不符合报考资格条件的人员，不予录用。</w:t>
      </w:r>
    </w:p>
    <w:p>
      <w:pPr>
        <w:autoSpaceDE w:val="0"/>
        <w:autoSpaceDN w:val="0"/>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3</w:t>
      </w:r>
      <w:r>
        <w:rPr>
          <w:rFonts w:hint="eastAsia" w:eastAsia="FangSong_GB2312" w:cs="FangSong_GB2312"/>
          <w:color w:val="auto"/>
          <w:sz w:val="32"/>
          <w:szCs w:val="32"/>
          <w:u w:val="none"/>
        </w:rPr>
        <w:t>．录用审批。各县（市、区）党委常委会根据考察情况研究决定拟录用人选，报市（州）党委组织部审批。</w:t>
      </w:r>
    </w:p>
    <w:p>
      <w:pPr>
        <w:widowControl/>
        <w:spacing w:line="600" w:lineRule="exact"/>
        <w:ind w:firstLine="624"/>
        <w:jc w:val="left"/>
        <w:rPr>
          <w:rFonts w:ascii="黑体" w:eastAsia="黑体"/>
          <w:bCs/>
          <w:color w:val="auto"/>
          <w:sz w:val="32"/>
          <w:szCs w:val="32"/>
          <w:u w:val="none"/>
        </w:rPr>
      </w:pPr>
      <w:r>
        <w:rPr>
          <w:rFonts w:hint="eastAsia" w:ascii="黑体" w:eastAsia="黑体"/>
          <w:bCs/>
          <w:color w:val="auto"/>
          <w:sz w:val="32"/>
          <w:szCs w:val="32"/>
          <w:u w:val="none"/>
        </w:rPr>
        <w:t>三十</w:t>
      </w:r>
      <w:r>
        <w:rPr>
          <w:rFonts w:hint="eastAsia" w:ascii="黑体" w:eastAsia="黑体"/>
          <w:bCs/>
          <w:color w:val="auto"/>
          <w:sz w:val="32"/>
          <w:szCs w:val="32"/>
          <w:u w:val="none"/>
          <w:lang w:eastAsia="zh-CN"/>
        </w:rPr>
        <w:t>五</w:t>
      </w:r>
      <w:r>
        <w:rPr>
          <w:rFonts w:hint="eastAsia" w:ascii="黑体" w:eastAsia="黑体"/>
          <w:bCs/>
          <w:color w:val="auto"/>
          <w:sz w:val="32"/>
          <w:szCs w:val="32"/>
          <w:u w:val="none"/>
        </w:rPr>
        <w:t>、</w:t>
      </w:r>
      <w:r>
        <w:rPr>
          <w:rFonts w:hint="eastAsia" w:ascii="黑体" w:eastAsia="黑体" w:cs="宋体"/>
          <w:bCs/>
          <w:color w:val="auto"/>
          <w:sz w:val="32"/>
          <w:szCs w:val="32"/>
          <w:u w:val="none"/>
        </w:rPr>
        <w:t>哪些行为记入</w:t>
      </w:r>
      <w:r>
        <w:rPr>
          <w:rFonts w:hint="eastAsia" w:ascii="黑体" w:eastAsia="黑体" w:cs="宋体"/>
          <w:bCs/>
          <w:color w:val="auto"/>
          <w:kern w:val="0"/>
          <w:sz w:val="32"/>
          <w:szCs w:val="32"/>
          <w:u w:val="none"/>
        </w:rPr>
        <w:t>公务员录用考试</w:t>
      </w:r>
      <w:r>
        <w:rPr>
          <w:rFonts w:hint="eastAsia" w:ascii="黑体" w:eastAsia="黑体" w:cs="宋体"/>
          <w:bCs/>
          <w:color w:val="auto"/>
          <w:sz w:val="32"/>
          <w:szCs w:val="32"/>
          <w:u w:val="none"/>
        </w:rPr>
        <w:t>诚信档案？</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报考者有情节严重</w:t>
      </w:r>
      <w:r>
        <w:rPr>
          <w:rFonts w:hint="eastAsia" w:eastAsia="FangSong_GB2312" w:cs="FangSong_GB2312"/>
          <w:color w:val="auto"/>
          <w:sz w:val="32"/>
          <w:szCs w:val="32"/>
          <w:u w:val="none"/>
          <w:lang w:eastAsia="zh-CN"/>
        </w:rPr>
        <w:t>、影响恶劣或者</w:t>
      </w:r>
      <w:r>
        <w:rPr>
          <w:rFonts w:hint="eastAsia" w:eastAsia="FangSong_GB2312" w:cs="FangSong_GB2312"/>
          <w:color w:val="auto"/>
          <w:sz w:val="32"/>
          <w:szCs w:val="32"/>
          <w:u w:val="none"/>
        </w:rPr>
        <w:t>情节特别严重</w:t>
      </w:r>
      <w:r>
        <w:rPr>
          <w:rFonts w:hint="eastAsia" w:eastAsia="FangSong_GB2312" w:cs="FangSong_GB2312"/>
          <w:color w:val="auto"/>
          <w:sz w:val="32"/>
          <w:szCs w:val="32"/>
          <w:u w:val="none"/>
          <w:lang w:eastAsia="zh-CN"/>
        </w:rPr>
        <w:t>、影响特别恶劣</w:t>
      </w:r>
      <w:r>
        <w:rPr>
          <w:rFonts w:hint="eastAsia" w:eastAsia="FangSong_GB2312" w:cs="FangSong_GB2312"/>
          <w:color w:val="auto"/>
          <w:sz w:val="32"/>
          <w:szCs w:val="32"/>
          <w:u w:val="none"/>
        </w:rPr>
        <w:t>的违规违纪行为的，将记入公务员录用考试诚信档案库。</w:t>
      </w:r>
    </w:p>
    <w:p>
      <w:pPr>
        <w:widowControl/>
        <w:spacing w:line="600" w:lineRule="exact"/>
        <w:ind w:firstLine="624"/>
        <w:jc w:val="left"/>
        <w:rPr>
          <w:rFonts w:ascii="黑体" w:eastAsia="黑体" w:cs="宋体"/>
          <w:bCs/>
          <w:color w:val="auto"/>
          <w:sz w:val="32"/>
          <w:szCs w:val="32"/>
          <w:u w:val="none"/>
        </w:rPr>
      </w:pPr>
      <w:r>
        <w:rPr>
          <w:rFonts w:hint="eastAsia" w:ascii="黑体" w:eastAsia="黑体" w:cs="宋体"/>
          <w:bCs/>
          <w:color w:val="auto"/>
          <w:sz w:val="32"/>
          <w:szCs w:val="32"/>
          <w:u w:val="none"/>
        </w:rPr>
        <w:t>三十</w:t>
      </w:r>
      <w:r>
        <w:rPr>
          <w:rFonts w:hint="eastAsia" w:ascii="黑体" w:eastAsia="黑体" w:cs="宋体"/>
          <w:bCs/>
          <w:color w:val="auto"/>
          <w:sz w:val="32"/>
          <w:szCs w:val="32"/>
          <w:u w:val="none"/>
          <w:lang w:eastAsia="zh-CN"/>
        </w:rPr>
        <w:t>六</w:t>
      </w:r>
      <w:r>
        <w:rPr>
          <w:rFonts w:hint="eastAsia" w:ascii="黑体" w:eastAsia="黑体" w:cs="宋体"/>
          <w:bCs/>
          <w:color w:val="auto"/>
          <w:sz w:val="32"/>
          <w:szCs w:val="32"/>
          <w:u w:val="none"/>
        </w:rPr>
        <w:t>、报考者在招考报名环节有违规违纪行为，将如何处理？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报考者在报名环节提交的涉及报考资格的申请材料或者信息不实的，招录机关将认定其报名无效，终止其录用程序；有恶意注册报名信息，扰乱报名秩序或者伪造、变造有关材料骗取报考资格等行为的，</w:t>
      </w:r>
      <w:r>
        <w:rPr>
          <w:rFonts w:hint="eastAsia" w:ascii="FangSong_GB2312" w:eastAsia="FangSong_GB2312"/>
          <w:color w:val="auto"/>
          <w:sz w:val="32"/>
          <w:szCs w:val="32"/>
          <w:u w:val="none"/>
          <w:shd w:val="clear" w:color="auto" w:fill="FFFFFF"/>
          <w:lang w:eastAsia="zh-CN"/>
        </w:rPr>
        <w:t>省</w:t>
      </w:r>
      <w:r>
        <w:rPr>
          <w:rFonts w:hint="eastAsia" w:ascii="FangSong_GB2312" w:eastAsia="FangSong_GB2312"/>
          <w:color w:val="auto"/>
          <w:sz w:val="32"/>
          <w:szCs w:val="32"/>
          <w:u w:val="none"/>
          <w:shd w:val="clear" w:color="auto" w:fill="FFFFFF"/>
        </w:rPr>
        <w:t>公务员主管部门将给予其取消本次报考资格并五年内限制报考公务员的处理。</w:t>
      </w:r>
    </w:p>
    <w:p>
      <w:pPr>
        <w:widowControl/>
        <w:spacing w:line="600" w:lineRule="exact"/>
        <w:ind w:firstLine="624"/>
        <w:jc w:val="left"/>
        <w:rPr>
          <w:rFonts w:hint="eastAsia" w:ascii="黑体" w:eastAsia="黑体" w:cs="宋体"/>
          <w:bCs/>
          <w:color w:val="auto"/>
          <w:sz w:val="32"/>
          <w:szCs w:val="32"/>
          <w:u w:val="none"/>
        </w:rPr>
      </w:pPr>
      <w:r>
        <w:rPr>
          <w:rFonts w:ascii="黑体" w:eastAsia="黑体" w:cs="宋体"/>
          <w:bCs/>
          <w:color w:val="auto"/>
          <w:sz w:val="32"/>
          <w:szCs w:val="32"/>
          <w:u w:val="none"/>
        </w:rPr>
        <w:t> </w:t>
      </w:r>
      <w:r>
        <w:rPr>
          <w:rFonts w:hint="eastAsia" w:ascii="黑体" w:eastAsia="黑体" w:cs="宋体"/>
          <w:bCs/>
          <w:color w:val="auto"/>
          <w:sz w:val="32"/>
          <w:szCs w:val="32"/>
          <w:u w:val="none"/>
        </w:rPr>
        <w:t>三十</w:t>
      </w:r>
      <w:r>
        <w:rPr>
          <w:rFonts w:hint="eastAsia" w:ascii="黑体" w:eastAsia="黑体" w:cs="宋体"/>
          <w:bCs/>
          <w:color w:val="auto"/>
          <w:sz w:val="32"/>
          <w:szCs w:val="32"/>
          <w:u w:val="none"/>
          <w:lang w:eastAsia="zh-CN"/>
        </w:rPr>
        <w:t>七</w:t>
      </w:r>
      <w:r>
        <w:rPr>
          <w:rFonts w:hint="eastAsia" w:ascii="黑体" w:eastAsia="黑体" w:cs="宋体"/>
          <w:bCs/>
          <w:color w:val="auto"/>
          <w:sz w:val="32"/>
          <w:szCs w:val="32"/>
          <w:u w:val="none"/>
        </w:rPr>
        <w:t>、报考者在考试过程中有情节较轻的违规违纪行为，将如何处理？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报考者在考试过程中有下列行为之一的，考试机构将给予其所涉科目（场次）考试成绩为零分的处理：</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（1）将规定以外的物品带入考场，经提醒仍未按要求放在指定位置的；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（2）参加考试时未按规定时间入场、离场的；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（3）未在指定座位参加考试，或者擅自离开座位、出入考场的；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（4）未按规定填写（填涂）、录入本人或者考试相关信息，以及在规定以外的位置标注本人信息或者其他特殊标记的；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（5）故意损坏本人试卷、答题卡（答题纸）等考场配发材料或者本人使用的考试机等设施设备的；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（6）在考试开始信号发出前答题的，或者在考试结束信号发出后继续答题的；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（7）其他情节较轻的违规违纪行为。</w:t>
      </w:r>
    </w:p>
    <w:p>
      <w:pPr>
        <w:widowControl/>
        <w:spacing w:line="600" w:lineRule="exact"/>
        <w:ind w:firstLine="624"/>
        <w:jc w:val="left"/>
        <w:rPr>
          <w:rFonts w:hint="eastAsia" w:ascii="黑体" w:eastAsia="黑体" w:cs="宋体"/>
          <w:bCs/>
          <w:color w:val="auto"/>
          <w:sz w:val="32"/>
          <w:szCs w:val="32"/>
          <w:u w:val="none"/>
        </w:rPr>
      </w:pPr>
      <w:r>
        <w:rPr>
          <w:rFonts w:ascii="黑体" w:eastAsia="黑体" w:cs="宋体"/>
          <w:bCs/>
          <w:color w:val="auto"/>
          <w:sz w:val="32"/>
          <w:szCs w:val="32"/>
          <w:u w:val="none"/>
        </w:rPr>
        <w:t> </w:t>
      </w:r>
      <w:r>
        <w:rPr>
          <w:rFonts w:hint="eastAsia" w:ascii="黑体" w:eastAsia="黑体" w:cs="宋体"/>
          <w:bCs/>
          <w:color w:val="auto"/>
          <w:sz w:val="32"/>
          <w:szCs w:val="32"/>
          <w:u w:val="none"/>
        </w:rPr>
        <w:t>三十</w:t>
      </w:r>
      <w:r>
        <w:rPr>
          <w:rFonts w:hint="eastAsia" w:ascii="黑体" w:eastAsia="黑体" w:cs="宋体"/>
          <w:bCs/>
          <w:color w:val="auto"/>
          <w:sz w:val="32"/>
          <w:szCs w:val="32"/>
          <w:u w:val="none"/>
          <w:lang w:eastAsia="zh-CN"/>
        </w:rPr>
        <w:t>八</w:t>
      </w:r>
      <w:r>
        <w:rPr>
          <w:rFonts w:hint="eastAsia" w:ascii="黑体" w:eastAsia="黑体" w:cs="宋体"/>
          <w:bCs/>
          <w:color w:val="auto"/>
          <w:sz w:val="32"/>
          <w:szCs w:val="32"/>
          <w:u w:val="none"/>
        </w:rPr>
        <w:t>、报考者在考试过程中有情节严重的违规违纪行为，将如何处理？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报考者在考试过程中有下列行为之一的，省公务员主管部门将给予其取消本次考试资格并五年内限制报考公务员的处理：</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（1）抄袭他人答题信息或者协助他人抄袭答题信息的；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（2）查看、偷听违规带入考场与考试有关的文字、视听资料的；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（3）使用禁止携带的通讯设备或者具有计算、存储功能电子设备的；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（4）携带具有避开或者突破考场防范作弊的安全管理措施，获取、记录、传递、接收、存储考试试题、答案等功能的程序、工具，以及专门用于作弊的程序、工具（以下简称作弊器材）的；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（5）抢夺、故意损坏他人试卷、答题卡（答题纸）、草稿纸等考场配发材料或者他人使用的考试机等设施设备的；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（6）违反规定将试卷、答题卡（答题纸）等考场配发材料带出考场的；</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eastAsia="FangSong_GB2312"/>
          <w:color w:val="auto"/>
          <w:sz w:val="32"/>
          <w:szCs w:val="32"/>
          <w:u w:val="none"/>
          <w:shd w:val="clear" w:color="auto" w:fill="FFFFFF"/>
        </w:rPr>
        <w:t>（7）其他情节</w:t>
      </w:r>
      <w:r>
        <w:rPr>
          <w:rFonts w:hint="eastAsia" w:ascii="FangSong_GB2312" w:eastAsia="FangSong_GB2312"/>
          <w:color w:val="auto"/>
          <w:sz w:val="32"/>
          <w:szCs w:val="32"/>
          <w:u w:val="none"/>
          <w:shd w:val="clear" w:color="auto" w:fill="FFFFFF"/>
        </w:rPr>
        <w:t>严重、影响恶劣的违规违纪行为。</w:t>
      </w:r>
    </w:p>
    <w:p>
      <w:pPr>
        <w:widowControl/>
        <w:spacing w:line="600" w:lineRule="exact"/>
        <w:ind w:firstLine="624"/>
        <w:jc w:val="left"/>
        <w:rPr>
          <w:rFonts w:hint="eastAsia" w:ascii="黑体" w:eastAsia="黑体" w:cs="宋体"/>
          <w:bCs/>
          <w:color w:val="auto"/>
          <w:sz w:val="32"/>
          <w:szCs w:val="32"/>
          <w:u w:val="none"/>
        </w:rPr>
      </w:pPr>
      <w:r>
        <w:rPr>
          <w:rFonts w:ascii="黑体" w:eastAsia="黑体" w:cs="宋体"/>
          <w:bCs/>
          <w:color w:val="auto"/>
          <w:sz w:val="32"/>
          <w:szCs w:val="32"/>
          <w:u w:val="none"/>
        </w:rPr>
        <w:t> </w:t>
      </w:r>
      <w:r>
        <w:rPr>
          <w:rFonts w:hint="eastAsia" w:ascii="黑体" w:eastAsia="黑体" w:cs="宋体"/>
          <w:bCs/>
          <w:color w:val="auto"/>
          <w:sz w:val="32"/>
          <w:szCs w:val="32"/>
          <w:u w:val="none"/>
          <w:lang w:eastAsia="zh-CN"/>
        </w:rPr>
        <w:t>三十九</w:t>
      </w:r>
      <w:r>
        <w:rPr>
          <w:rFonts w:hint="eastAsia" w:ascii="黑体" w:eastAsia="黑体" w:cs="宋体"/>
          <w:bCs/>
          <w:color w:val="auto"/>
          <w:sz w:val="32"/>
          <w:szCs w:val="32"/>
          <w:u w:val="none"/>
        </w:rPr>
        <w:t>、报考者在考试过程中有情节特别严重的违规违纪行为，将如何处理？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报考者在考试过程中有下列行为之一的，省公务员主管部门将给予其取消本次考试资格并终身限制报考公务员的处理：</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（1）使用伪造、变造或者盗用他人的居民身份证、准考证以及其他证明材料参加考试的；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（2）3人以上串通作弊或者参与有组织作弊的；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（3）代替他人或者让他人代替自己参加考试的；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（4）使用</w:t>
      </w:r>
      <w:r>
        <w:rPr>
          <w:rFonts w:hint="eastAsia" w:eastAsia="FangSong_GB2312"/>
          <w:color w:val="auto"/>
          <w:sz w:val="32"/>
          <w:szCs w:val="32"/>
          <w:u w:val="none"/>
          <w:shd w:val="clear" w:color="auto" w:fill="FFFFFF"/>
          <w:lang w:eastAsia="zh-CN"/>
        </w:rPr>
        <w:t>《公务员录用违规违纪行为处理办法》</w:t>
      </w:r>
      <w:r>
        <w:rPr>
          <w:rFonts w:eastAsia="FangSong_GB2312"/>
          <w:color w:val="auto"/>
          <w:sz w:val="32"/>
          <w:szCs w:val="32"/>
          <w:u w:val="none"/>
          <w:shd w:val="clear" w:color="auto" w:fill="FFFFFF"/>
        </w:rPr>
        <w:t>第七条第四项所列作弊器材的；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（5）非法侵入考试信息系统或者非法获取、删除、修改、增加系统数据的；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（6）其他情节特别严重、影响特别恶劣的违规违纪行为。</w:t>
      </w:r>
    </w:p>
    <w:p>
      <w:pPr>
        <w:widowControl/>
        <w:spacing w:line="600" w:lineRule="exact"/>
        <w:ind w:firstLine="624"/>
        <w:jc w:val="left"/>
        <w:rPr>
          <w:rFonts w:ascii="黑体" w:eastAsia="黑体" w:cs="宋体"/>
          <w:bCs/>
          <w:color w:val="auto"/>
          <w:sz w:val="32"/>
          <w:szCs w:val="32"/>
          <w:u w:val="none"/>
        </w:rPr>
      </w:pPr>
      <w:r>
        <w:rPr>
          <w:rFonts w:hint="eastAsia" w:ascii="黑体" w:eastAsia="黑体"/>
          <w:bCs/>
          <w:color w:val="auto"/>
          <w:sz w:val="32"/>
          <w:szCs w:val="32"/>
          <w:u w:val="none"/>
        </w:rPr>
        <w:t>四十、</w:t>
      </w:r>
      <w:r>
        <w:rPr>
          <w:rFonts w:hint="eastAsia" w:ascii="黑体" w:eastAsia="黑体" w:cs="宋体"/>
          <w:bCs/>
          <w:color w:val="auto"/>
          <w:sz w:val="32"/>
          <w:szCs w:val="32"/>
          <w:u w:val="none"/>
        </w:rPr>
        <w:t>对雷同答卷如何处理？</w:t>
      </w:r>
    </w:p>
    <w:p>
      <w:pPr>
        <w:widowControl/>
        <w:spacing w:line="600" w:lineRule="exact"/>
        <w:ind w:firstLine="624"/>
        <w:jc w:val="left"/>
        <w:rPr>
          <w:rFonts w:hint="eastAsia" w:ascii="黑体" w:eastAsia="黑体"/>
          <w:bCs/>
          <w:color w:val="auto"/>
          <w:sz w:val="32"/>
          <w:szCs w:val="32"/>
          <w:u w:val="none"/>
        </w:rPr>
      </w:pPr>
      <w:r>
        <w:rPr>
          <w:rFonts w:hint="eastAsia" w:ascii="FangSong_GB2312" w:eastAsia="FangSong_GB2312"/>
          <w:color w:val="auto"/>
          <w:sz w:val="32"/>
          <w:szCs w:val="32"/>
          <w:u w:val="none"/>
          <w:shd w:val="clear" w:color="auto" w:fill="FFFFFF"/>
        </w:rPr>
        <w:t>在阅卷过程中发现报考者之间同一科目作答内容雷同，并经阅卷专家组确认的，考试机构将给予其该科目（场次）考试成绩为零分的处理，录用程序终止。报考者之间同一科目作答内容雷同，并有其他相关证据证明其作弊行为成立的，省公务员主管部门将视具体情形给予取消本次考试资格并五年内限制报考公务员或者取消本次考试资格并终身限制报考公务员的处理。</w:t>
      </w:r>
    </w:p>
    <w:p>
      <w:pPr>
        <w:widowControl/>
        <w:spacing w:line="600" w:lineRule="exact"/>
        <w:ind w:firstLine="624"/>
        <w:jc w:val="left"/>
        <w:rPr>
          <w:rFonts w:hint="eastAsia" w:ascii="黑体" w:eastAsia="黑体" w:cs="宋体"/>
          <w:bCs/>
          <w:color w:val="auto"/>
          <w:sz w:val="32"/>
          <w:szCs w:val="32"/>
          <w:u w:val="none"/>
        </w:rPr>
      </w:pPr>
      <w:r>
        <w:rPr>
          <w:rFonts w:hint="eastAsia" w:ascii="黑体" w:eastAsia="黑体" w:cs="宋体"/>
          <w:bCs/>
          <w:color w:val="auto"/>
          <w:sz w:val="32"/>
          <w:szCs w:val="32"/>
          <w:u w:val="none"/>
        </w:rPr>
        <w:t>四十</w:t>
      </w:r>
      <w:r>
        <w:rPr>
          <w:rFonts w:hint="eastAsia" w:ascii="黑体" w:eastAsia="黑体" w:cs="宋体"/>
          <w:bCs/>
          <w:color w:val="auto"/>
          <w:sz w:val="32"/>
          <w:szCs w:val="32"/>
          <w:u w:val="none"/>
          <w:lang w:eastAsia="zh-CN"/>
        </w:rPr>
        <w:t>一</w:t>
      </w:r>
      <w:r>
        <w:rPr>
          <w:rFonts w:hint="eastAsia" w:ascii="黑体" w:eastAsia="黑体" w:cs="宋体"/>
          <w:bCs/>
          <w:color w:val="auto"/>
          <w:sz w:val="32"/>
          <w:szCs w:val="32"/>
          <w:u w:val="none"/>
        </w:rPr>
        <w:t>、报考者在体检、考察、体能测评等环节有违规违纪行为，将如何处理？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体检、考察、体能测评等环节有违规违纪行为，情节较轻的，将终止录用程序；情节严重的，将给予取消本次考试资格并五年内限制报考公务员的处理；情节特别严重的，将给予取消本次考试资格并终身限制报考公务员的处理。</w:t>
      </w:r>
    </w:p>
    <w:p>
      <w:pPr>
        <w:widowControl/>
        <w:spacing w:line="600" w:lineRule="exact"/>
        <w:ind w:firstLine="624"/>
        <w:jc w:val="left"/>
        <w:rPr>
          <w:rFonts w:ascii="黑体" w:eastAsia="黑体"/>
          <w:bCs/>
          <w:color w:val="auto"/>
          <w:sz w:val="32"/>
          <w:szCs w:val="32"/>
          <w:u w:val="none"/>
        </w:rPr>
      </w:pPr>
      <w:r>
        <w:rPr>
          <w:rFonts w:hint="eastAsia" w:ascii="黑体" w:eastAsia="黑体"/>
          <w:bCs/>
          <w:color w:val="auto"/>
          <w:sz w:val="32"/>
          <w:szCs w:val="32"/>
          <w:u w:val="none"/>
        </w:rPr>
        <w:t>四十</w:t>
      </w:r>
      <w:r>
        <w:rPr>
          <w:rFonts w:hint="eastAsia" w:ascii="黑体" w:eastAsia="黑体"/>
          <w:bCs/>
          <w:color w:val="auto"/>
          <w:sz w:val="32"/>
          <w:szCs w:val="32"/>
          <w:u w:val="none"/>
          <w:lang w:eastAsia="zh-CN"/>
        </w:rPr>
        <w:t>二</w:t>
      </w:r>
      <w:r>
        <w:rPr>
          <w:rFonts w:hint="eastAsia" w:ascii="黑体" w:eastAsia="黑体"/>
          <w:bCs/>
          <w:color w:val="auto"/>
          <w:sz w:val="32"/>
          <w:szCs w:val="32"/>
          <w:u w:val="none"/>
        </w:rPr>
        <w:t>、</w:t>
      </w:r>
      <w:r>
        <w:rPr>
          <w:rFonts w:hint="eastAsia" w:ascii="黑体" w:eastAsia="黑体" w:cs="宋体"/>
          <w:bCs/>
          <w:color w:val="auto"/>
          <w:sz w:val="32"/>
          <w:szCs w:val="32"/>
          <w:u w:val="none"/>
        </w:rPr>
        <w:t>《刑法》对于考试作弊有哪些新规定？</w:t>
      </w:r>
    </w:p>
    <w:p>
      <w:pPr>
        <w:adjustRightInd w:val="0"/>
        <w:spacing w:line="600" w:lineRule="exact"/>
        <w:ind w:firstLine="640" w:firstLineChars="200"/>
        <w:jc w:val="left"/>
        <w:rPr>
          <w:rFonts w:hint="eastAsia" w:eastAsia="FangSong_GB2312" w:cs="FangSong_GB2312"/>
          <w:color w:val="auto"/>
          <w:sz w:val="32"/>
          <w:szCs w:val="32"/>
          <w:u w:val="none"/>
        </w:rPr>
      </w:pPr>
      <w:r>
        <w:rPr>
          <w:rFonts w:hint="eastAsia" w:eastAsia="FangSong_GB2312" w:cs="FangSong_GB2312"/>
          <w:color w:val="auto"/>
          <w:sz w:val="32"/>
          <w:szCs w:val="32"/>
          <w:u w:val="none"/>
        </w:rPr>
        <w:t>根据《刑法修正案（九）》，在刑法第二百八十四条后增加一条，作为第二百八十四条之一：</w:t>
      </w:r>
      <w:r>
        <w:rPr>
          <w:rFonts w:eastAsia="FangSong_GB2312" w:cs="FangSong_GB2312"/>
          <w:color w:val="auto"/>
          <w:sz w:val="32"/>
          <w:szCs w:val="32"/>
          <w:u w:val="none"/>
        </w:rPr>
        <w:t>“</w:t>
      </w:r>
      <w:r>
        <w:rPr>
          <w:rFonts w:hint="eastAsia" w:eastAsia="FangSong_GB2312" w:cs="FangSong_GB2312"/>
          <w:color w:val="auto"/>
          <w:sz w:val="32"/>
          <w:szCs w:val="32"/>
          <w:u w:val="none"/>
        </w:rPr>
        <w:t>在法律规定的国家考试中，组织作弊的，处三年以下有期徒刑或者拘役，并处或者单处罚金；情节严重的，处三年以上七年以下有期徒刑，并处罚金</w:t>
      </w:r>
      <w:r>
        <w:rPr>
          <w:rFonts w:eastAsia="FangSong_GB2312" w:cs="FangSong_GB2312"/>
          <w:color w:val="auto"/>
          <w:sz w:val="32"/>
          <w:szCs w:val="32"/>
          <w:u w:val="none"/>
        </w:rPr>
        <w:t>”</w:t>
      </w:r>
      <w:r>
        <w:rPr>
          <w:rFonts w:hint="eastAsia" w:eastAsia="FangSong_GB2312" w:cs="FangSong_GB2312"/>
          <w:color w:val="auto"/>
          <w:sz w:val="32"/>
          <w:szCs w:val="32"/>
          <w:u w:val="none"/>
        </w:rPr>
        <w:t>，</w:t>
      </w:r>
      <w:r>
        <w:rPr>
          <w:rFonts w:eastAsia="FangSong_GB2312" w:cs="FangSong_GB2312"/>
          <w:color w:val="auto"/>
          <w:sz w:val="32"/>
          <w:szCs w:val="32"/>
          <w:u w:val="none"/>
        </w:rPr>
        <w:t>“</w:t>
      </w:r>
      <w:r>
        <w:rPr>
          <w:rFonts w:hint="eastAsia" w:eastAsia="FangSong_GB2312" w:cs="FangSong_GB2312"/>
          <w:color w:val="auto"/>
          <w:sz w:val="32"/>
          <w:szCs w:val="32"/>
          <w:u w:val="none"/>
        </w:rPr>
        <w:t>为他人实施前款犯罪提供作弊器材或者其他帮助的，依照前款的规定处罚</w:t>
      </w:r>
      <w:r>
        <w:rPr>
          <w:rFonts w:eastAsia="FangSong_GB2312" w:cs="FangSong_GB2312"/>
          <w:color w:val="auto"/>
          <w:sz w:val="32"/>
          <w:szCs w:val="32"/>
          <w:u w:val="none"/>
        </w:rPr>
        <w:t>”</w:t>
      </w:r>
      <w:r>
        <w:rPr>
          <w:rFonts w:hint="eastAsia" w:eastAsia="FangSong_GB2312" w:cs="FangSong_GB2312"/>
          <w:color w:val="auto"/>
          <w:sz w:val="32"/>
          <w:szCs w:val="32"/>
          <w:u w:val="none"/>
        </w:rPr>
        <w:t>，</w:t>
      </w:r>
      <w:r>
        <w:rPr>
          <w:rFonts w:eastAsia="FangSong_GB2312" w:cs="FangSong_GB2312"/>
          <w:color w:val="auto"/>
          <w:sz w:val="32"/>
          <w:szCs w:val="32"/>
          <w:u w:val="none"/>
        </w:rPr>
        <w:t>“</w:t>
      </w:r>
      <w:r>
        <w:rPr>
          <w:rFonts w:hint="eastAsia" w:eastAsia="FangSong_GB2312" w:cs="FangSong_GB2312"/>
          <w:color w:val="auto"/>
          <w:sz w:val="32"/>
          <w:szCs w:val="32"/>
          <w:u w:val="none"/>
        </w:rPr>
        <w:t>为实施考试作弊行为，向他人非法出售或者提供第一款规定的考试的试题、答案的，依照第一款的规定处罚</w:t>
      </w:r>
      <w:r>
        <w:rPr>
          <w:rFonts w:eastAsia="FangSong_GB2312" w:cs="FangSong_GB2312"/>
          <w:color w:val="auto"/>
          <w:sz w:val="32"/>
          <w:szCs w:val="32"/>
          <w:u w:val="none"/>
        </w:rPr>
        <w:t>”</w:t>
      </w:r>
      <w:r>
        <w:rPr>
          <w:rFonts w:hint="eastAsia" w:eastAsia="FangSong_GB2312" w:cs="FangSong_GB2312"/>
          <w:color w:val="auto"/>
          <w:sz w:val="32"/>
          <w:szCs w:val="32"/>
          <w:u w:val="none"/>
        </w:rPr>
        <w:t>，</w:t>
      </w:r>
      <w:r>
        <w:rPr>
          <w:rFonts w:eastAsia="FangSong_GB2312" w:cs="FangSong_GB2312"/>
          <w:color w:val="auto"/>
          <w:sz w:val="32"/>
          <w:szCs w:val="32"/>
          <w:u w:val="none"/>
        </w:rPr>
        <w:t>“</w:t>
      </w:r>
      <w:r>
        <w:rPr>
          <w:rFonts w:hint="eastAsia" w:eastAsia="FangSong_GB2312" w:cs="FangSong_GB2312"/>
          <w:color w:val="auto"/>
          <w:sz w:val="32"/>
          <w:szCs w:val="32"/>
          <w:u w:val="none"/>
        </w:rPr>
        <w:t>代替他人或者让他人代替自己参加第一款规定的考试的，处拘役或者管制，并处或者单处罚金”。最高人民法院、最高人民检察院就办理此类刑事案件适用法律的若干问题作出了具体解释，自2019年9月4日起施行。</w:t>
      </w:r>
    </w:p>
    <w:p>
      <w:pPr>
        <w:adjustRightInd w:val="0"/>
        <w:spacing w:line="600" w:lineRule="exact"/>
        <w:ind w:firstLine="640" w:firstLineChars="200"/>
        <w:jc w:val="left"/>
        <w:rPr>
          <w:rFonts w:hint="eastAsia" w:eastAsia="FangSong_GB2312" w:cs="FangSong_GB2312"/>
          <w:color w:val="auto"/>
          <w:sz w:val="32"/>
          <w:szCs w:val="32"/>
          <w:u w:val="none"/>
        </w:rPr>
      </w:pPr>
      <w:r>
        <w:rPr>
          <w:rFonts w:hint="eastAsia" w:eastAsia="FangSong_GB2312" w:cs="FangSong_GB2312"/>
          <w:color w:val="auto"/>
          <w:sz w:val="32"/>
          <w:szCs w:val="32"/>
          <w:u w:val="none"/>
        </w:rPr>
        <w:t>报考者和其他人员涉嫌违法犯罪的，将移送有关国家机关依法处理。</w:t>
      </w:r>
    </w:p>
    <w:p>
      <w:pPr>
        <w:widowControl/>
        <w:adjustRightInd w:val="0"/>
        <w:spacing w:line="600" w:lineRule="exact"/>
        <w:ind w:firstLine="640" w:firstLineChars="200"/>
        <w:jc w:val="left"/>
        <w:rPr>
          <w:rFonts w:ascii="方正小标宋简体" w:hAnsi="方正小标宋简体" w:eastAsia="方正小标宋简体" w:cs="方正小标宋简体"/>
          <w:color w:val="auto"/>
          <w:kern w:val="0"/>
          <w:sz w:val="44"/>
          <w:szCs w:val="44"/>
          <w:u w:val="none"/>
        </w:rPr>
      </w:pPr>
      <w:r>
        <w:rPr>
          <w:rFonts w:hint="eastAsia" w:eastAsia="FangSong_GB2312" w:cs="FangSong_GB2312"/>
          <w:color w:val="auto"/>
          <w:sz w:val="32"/>
          <w:szCs w:val="32"/>
          <w:u w:val="none"/>
        </w:rPr>
        <w:t>报考者应通读并理解《报考指南》的有关政策，确有不理解的可在笔试报名期间</w:t>
      </w:r>
      <w:r>
        <w:rPr>
          <w:rFonts w:hint="eastAsia" w:eastAsia="FangSong_GB2312" w:cs="FangSong_GB2312"/>
          <w:color w:val="auto"/>
          <w:sz w:val="32"/>
          <w:szCs w:val="32"/>
          <w:u w:val="none"/>
          <w:lang w:eastAsia="zh-CN"/>
        </w:rPr>
        <w:t>（</w:t>
      </w:r>
      <w:r>
        <w:rPr>
          <w:rFonts w:hint="eastAsia" w:eastAsia="FangSong_GB2312" w:cs="FangSong_GB2312"/>
          <w:color w:val="auto"/>
          <w:sz w:val="32"/>
          <w:szCs w:val="32"/>
          <w:u w:val="none"/>
        </w:rPr>
        <w:t>8:30-12:00、14:00-17:30</w:t>
      </w:r>
      <w:r>
        <w:rPr>
          <w:rFonts w:hint="eastAsia" w:eastAsia="FangSong_GB2312" w:cs="FangSong_GB2312"/>
          <w:color w:val="auto"/>
          <w:sz w:val="32"/>
          <w:szCs w:val="32"/>
          <w:u w:val="none"/>
          <w:lang w:eastAsia="zh-CN"/>
        </w:rPr>
        <w:t>）</w:t>
      </w:r>
      <w:r>
        <w:rPr>
          <w:rFonts w:hint="eastAsia" w:eastAsia="FangSong_GB2312" w:cs="FangSong_GB2312"/>
          <w:color w:val="auto"/>
          <w:sz w:val="32"/>
          <w:szCs w:val="32"/>
          <w:u w:val="none"/>
        </w:rPr>
        <w:t>拨打027－12333咨询。</w:t>
      </w:r>
    </w:p>
    <w:p>
      <w:pPr>
        <w:widowControl/>
        <w:shd w:val="clear" w:color="auto" w:fill="FFFFFF"/>
        <w:spacing w:line="600" w:lineRule="exact"/>
        <w:jc w:val="center"/>
        <w:textAlignment w:val="baseline"/>
        <w:rPr>
          <w:rFonts w:ascii="方正小标宋简体" w:hAnsi="方正小标宋简体" w:eastAsia="方正小标宋简体" w:cs="方正小标宋简体"/>
          <w:color w:val="auto"/>
          <w:kern w:val="0"/>
          <w:sz w:val="44"/>
          <w:szCs w:val="44"/>
          <w:u w:val="none"/>
        </w:rPr>
      </w:pPr>
    </w:p>
    <w:p>
      <w:pPr>
        <w:widowControl/>
        <w:shd w:val="clear" w:color="auto" w:fill="FFFFFF"/>
        <w:spacing w:line="600" w:lineRule="exact"/>
        <w:jc w:val="center"/>
        <w:textAlignment w:val="baseline"/>
        <w:rPr>
          <w:rFonts w:ascii="方正小标宋简体" w:hAnsi="方正小标宋简体" w:eastAsia="方正小标宋简体" w:cs="方正小标宋简体"/>
          <w:color w:val="auto"/>
          <w:kern w:val="0"/>
          <w:sz w:val="44"/>
          <w:szCs w:val="44"/>
          <w:u w:val="none"/>
        </w:rPr>
      </w:pPr>
    </w:p>
    <w:p>
      <w:pPr>
        <w:widowControl/>
        <w:shd w:val="clear" w:color="auto" w:fill="FFFFFF"/>
        <w:spacing w:line="600" w:lineRule="exact"/>
        <w:jc w:val="center"/>
        <w:textAlignment w:val="baseline"/>
        <w:rPr>
          <w:rFonts w:ascii="方正小标宋简体" w:hAnsi="方正小标宋简体" w:eastAsia="方正小标宋简体" w:cs="方正小标宋简体"/>
          <w:color w:val="auto"/>
          <w:kern w:val="0"/>
          <w:sz w:val="44"/>
          <w:szCs w:val="44"/>
          <w:u w:val="none"/>
        </w:rPr>
      </w:pPr>
    </w:p>
    <w:p>
      <w:pPr>
        <w:widowControl/>
        <w:jc w:val="left"/>
        <w:rPr>
          <w:rFonts w:ascii="方正小标宋简体" w:hAnsi="方正小标宋简体" w:eastAsia="方正小标宋简体" w:cs="方正小标宋简体"/>
          <w:color w:val="auto"/>
          <w:kern w:val="0"/>
          <w:sz w:val="44"/>
          <w:szCs w:val="44"/>
          <w:u w:val="none"/>
        </w:rPr>
      </w:pPr>
      <w:r>
        <w:rPr>
          <w:rFonts w:ascii="方正小标宋简体" w:hAnsi="方正小标宋简体" w:eastAsia="方正小标宋简体" w:cs="方正小标宋简体"/>
          <w:color w:val="auto"/>
          <w:kern w:val="0"/>
          <w:sz w:val="44"/>
          <w:szCs w:val="44"/>
          <w:u w:val="none"/>
        </w:rPr>
        <w:br w:type="page"/>
      </w:r>
    </w:p>
    <w:p>
      <w:pPr>
        <w:widowControl/>
        <w:shd w:val="clear" w:color="auto" w:fill="FFFFFF"/>
        <w:spacing w:line="556" w:lineRule="exact"/>
        <w:jc w:val="center"/>
        <w:textAlignment w:val="baseline"/>
        <w:rPr>
          <w:rFonts w:ascii="方正小标宋简体" w:hAnsi="方正小标宋简体" w:eastAsia="方正小标宋简体" w:cs="方正小标宋简体"/>
          <w:color w:val="auto"/>
          <w:kern w:val="0"/>
          <w:sz w:val="44"/>
          <w:szCs w:val="44"/>
          <w:u w:val="none"/>
        </w:rPr>
      </w:pPr>
      <w:r>
        <w:rPr>
          <w:rFonts w:hint="eastAsia" w:ascii="方正小标宋简体" w:hAnsi="方正小标宋简体" w:eastAsia="方正小标宋简体" w:cs="方正小标宋简体"/>
          <w:color w:val="auto"/>
          <w:kern w:val="0"/>
          <w:sz w:val="44"/>
          <w:szCs w:val="44"/>
          <w:u w:val="none"/>
        </w:rPr>
        <w:t>第二章  报考网络技术及有关注意事项</w:t>
      </w:r>
    </w:p>
    <w:p>
      <w:pPr>
        <w:widowControl/>
        <w:shd w:val="clear" w:color="auto" w:fill="FFFFFF"/>
        <w:spacing w:line="556" w:lineRule="exact"/>
        <w:jc w:val="center"/>
        <w:textAlignment w:val="baseline"/>
        <w:rPr>
          <w:rFonts w:eastAsia="黑体" w:cs="黑体"/>
          <w:b/>
          <w:bCs/>
          <w:color w:val="auto"/>
          <w:kern w:val="0"/>
          <w:sz w:val="44"/>
          <w:szCs w:val="44"/>
          <w:u w:val="none"/>
        </w:rPr>
      </w:pPr>
    </w:p>
    <w:p>
      <w:pPr>
        <w:widowControl/>
        <w:shd w:val="clear" w:color="auto" w:fill="FFFFFF"/>
        <w:spacing w:line="556" w:lineRule="exact"/>
        <w:jc w:val="center"/>
        <w:textAlignment w:val="baseline"/>
        <w:rPr>
          <w:rFonts w:eastAsia="黑体" w:cs="黑体"/>
          <w:b/>
          <w:bCs/>
          <w:color w:val="auto"/>
          <w:kern w:val="0"/>
          <w:sz w:val="44"/>
          <w:szCs w:val="44"/>
          <w:u w:val="none"/>
        </w:rPr>
      </w:pP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color w:val="auto"/>
          <w:kern w:val="2"/>
          <w:sz w:val="32"/>
          <w:szCs w:val="32"/>
          <w:u w:val="none"/>
        </w:rPr>
      </w:pPr>
      <w:r>
        <w:rPr>
          <w:rFonts w:hint="eastAsia" w:ascii="黑体" w:hAnsi="Times New Roman" w:eastAsia="黑体"/>
          <w:bCs/>
          <w:color w:val="auto"/>
          <w:kern w:val="2"/>
          <w:sz w:val="32"/>
          <w:szCs w:val="32"/>
          <w:u w:val="none"/>
        </w:rPr>
        <w:t>一、网上报名应注意哪些事项？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推荐使用360(极速模式)、搜狗(高速模式)、谷歌浏览器</w:t>
      </w:r>
      <w:r>
        <w:rPr>
          <w:rFonts w:hint="eastAsia" w:ascii="FangSong_GB2312" w:hAnsi="仿宋" w:eastAsia="FangSong_GB2312" w:cs="Calibri"/>
          <w:color w:val="auto"/>
          <w:sz w:val="32"/>
          <w:szCs w:val="32"/>
          <w:u w:val="none"/>
          <w:lang w:eastAsia="zh-CN"/>
        </w:rPr>
        <w:t>等</w:t>
      </w:r>
      <w:r>
        <w:rPr>
          <w:rFonts w:hint="eastAsia" w:ascii="FangSong_GB2312" w:hAnsi="仿宋" w:eastAsia="FangSong_GB2312" w:cs="Calibri"/>
          <w:color w:val="auto"/>
          <w:sz w:val="32"/>
          <w:szCs w:val="32"/>
          <w:u w:val="none"/>
        </w:rPr>
        <w:t>电脑浏览器，若您在报名过程中发现任何系统问题导致无法报名，请下载并安装使用符合版本要求的浏览器进行报名。</w:t>
      </w: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color w:val="auto"/>
          <w:kern w:val="2"/>
          <w:sz w:val="32"/>
          <w:szCs w:val="32"/>
          <w:u w:val="none"/>
        </w:rPr>
      </w:pPr>
      <w:r>
        <w:rPr>
          <w:rFonts w:hint="eastAsia" w:ascii="黑体" w:hAnsi="Times New Roman" w:eastAsia="黑体"/>
          <w:bCs/>
          <w:color w:val="auto"/>
          <w:kern w:val="2"/>
          <w:sz w:val="32"/>
          <w:szCs w:val="32"/>
          <w:u w:val="none"/>
        </w:rPr>
        <w:t>二、网上报名及查询的具体步骤是什么？</w:t>
      </w:r>
    </w:p>
    <w:p>
      <w:pPr>
        <w:pStyle w:val="6"/>
        <w:shd w:val="clear" w:color="auto" w:fill="FFFFFF"/>
        <w:spacing w:before="0" w:beforeAutospacing="0" w:after="0" w:afterAutospacing="0" w:line="556" w:lineRule="atLeast"/>
        <w:ind w:firstLine="640"/>
        <w:jc w:val="both"/>
        <w:textAlignment w:val="baseline"/>
        <w:rPr>
          <w:rFonts w:ascii="FangSong_GB2312" w:hAnsi="Times New Roman" w:eastAsia="FangSong_GB2312" w:cs="Times New Roman"/>
          <w:color w:val="auto"/>
          <w:sz w:val="32"/>
          <w:szCs w:val="32"/>
          <w:u w:val="none"/>
        </w:rPr>
      </w:pPr>
      <w:r>
        <w:rPr>
          <w:rFonts w:hint="eastAsia" w:ascii="FangSong_GB2312" w:hAnsi="Times New Roman" w:eastAsia="FangSong_GB2312" w:cs="Times New Roman"/>
          <w:color w:val="auto"/>
          <w:sz w:val="32"/>
          <w:szCs w:val="32"/>
          <w:u w:val="none"/>
        </w:rPr>
        <w:t>1</w:t>
      </w:r>
      <w:r>
        <w:rPr>
          <w:rFonts w:hint="eastAsia" w:ascii="FangSong_GB2312" w:hAnsi="仿宋" w:eastAsia="FangSong_GB2312" w:cs="Calibri"/>
          <w:color w:val="auto"/>
          <w:sz w:val="32"/>
          <w:szCs w:val="32"/>
          <w:u w:val="none"/>
        </w:rPr>
        <w:t>.考生注册</w:t>
      </w:r>
    </w:p>
    <w:p>
      <w:pPr>
        <w:spacing w:line="360" w:lineRule="auto"/>
        <w:ind w:firstLine="640" w:firstLineChars="200"/>
        <w:rPr>
          <w:rFonts w:ascii="FangSong_GB2312" w:hAnsi="仿宋" w:eastAsia="FangSong_GB2312"/>
          <w:color w:val="auto"/>
          <w:sz w:val="32"/>
          <w:szCs w:val="32"/>
          <w:u w:val="none"/>
        </w:rPr>
      </w:pPr>
      <w:r>
        <w:rPr>
          <w:rFonts w:hint="eastAsia" w:ascii="FangSong_GB2312" w:hAnsi="仿宋" w:eastAsia="FangSong_GB2312"/>
          <w:color w:val="auto"/>
          <w:sz w:val="32"/>
          <w:szCs w:val="32"/>
          <w:u w:val="none"/>
        </w:rPr>
        <w:t>进入登录界面，如下图所示：</w:t>
      </w:r>
    </w:p>
    <w:p>
      <w:pPr>
        <w:spacing w:line="360" w:lineRule="auto"/>
        <w:rPr>
          <w:rFonts w:ascii="FangSong_GB2312" w:hAnsi="宋体" w:eastAsia="FangSong_GB2312"/>
          <w:color w:val="auto"/>
          <w:sz w:val="32"/>
          <w:szCs w:val="32"/>
          <w:u w:val="none"/>
        </w:rPr>
      </w:pPr>
      <w:r>
        <w:rPr>
          <w:rFonts w:hint="eastAsia" w:ascii="FangSong_GB2312" w:eastAsia="FangSong_GB2312"/>
          <w:color w:val="auto"/>
          <w:sz w:val="32"/>
          <w:szCs w:val="32"/>
          <w:u w:val="none"/>
        </w:rPr>
        <w:drawing>
          <wp:inline distT="0" distB="0" distL="114300" distR="114300">
            <wp:extent cx="5943600" cy="2855595"/>
            <wp:effectExtent l="0" t="0" r="0" b="1905"/>
            <wp:docPr id="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2"/>
                    <pic:cNvPicPr>
                      <a:picLocks noChangeAspect="1"/>
                    </pic:cNvPicPr>
                  </pic:nvPicPr>
                  <pic:blipFill>
                    <a:blip r:embed="rId5"/>
                    <a:stretch>
                      <a:fillRect/>
                    </a:stretch>
                  </pic:blipFill>
                  <pic:spPr>
                    <a:xfrm>
                      <a:off x="0" y="0"/>
                      <a:ext cx="5943600" cy="2855595"/>
                    </a:xfrm>
                    <a:prstGeom prst="rect">
                      <a:avLst/>
                    </a:prstGeom>
                    <a:noFill/>
                    <a:ln w="9525">
                      <a:noFill/>
                    </a:ln>
                  </pic:spPr>
                </pic:pic>
              </a:graphicData>
            </a:graphic>
          </wp:inline>
        </w:drawing>
      </w:r>
    </w:p>
    <w:p>
      <w:pPr>
        <w:spacing w:line="360" w:lineRule="auto"/>
        <w:ind w:firstLine="640" w:firstLineChars="200"/>
        <w:rPr>
          <w:rFonts w:ascii="FangSong_GB2312" w:hAnsi="仿宋" w:eastAsia="FangSong_GB2312"/>
          <w:color w:val="auto"/>
          <w:sz w:val="32"/>
          <w:szCs w:val="32"/>
          <w:u w:val="none"/>
        </w:rPr>
      </w:pPr>
      <w:r>
        <w:rPr>
          <w:rFonts w:hint="eastAsia" w:ascii="FangSong_GB2312" w:hAnsi="仿宋" w:eastAsia="FangSong_GB2312"/>
          <w:color w:val="auto"/>
          <w:sz w:val="32"/>
          <w:szCs w:val="32"/>
          <w:u w:val="none"/>
        </w:rPr>
        <w:t>点击“注册”按钮，进入考生注册页面，如下图所示：</w:t>
      </w:r>
    </w:p>
    <w:p>
      <w:pPr>
        <w:spacing w:line="360" w:lineRule="auto"/>
        <w:rPr>
          <w:rFonts w:ascii="FangSong_GB2312" w:hAnsi="宋体" w:eastAsia="FangSong_GB2312"/>
          <w:color w:val="auto"/>
          <w:sz w:val="32"/>
          <w:szCs w:val="32"/>
          <w:u w:val="none"/>
        </w:rPr>
      </w:pPr>
      <w:r>
        <w:rPr>
          <w:rFonts w:hint="eastAsia" w:ascii="FangSong_GB2312" w:eastAsia="FangSong_GB2312"/>
          <w:color w:val="auto"/>
          <w:sz w:val="32"/>
          <w:szCs w:val="32"/>
          <w:u w:val="none"/>
        </w:rPr>
        <w:drawing>
          <wp:inline distT="0" distB="0" distL="114300" distR="114300">
            <wp:extent cx="5952490" cy="2700020"/>
            <wp:effectExtent l="0" t="0" r="10160" b="5080"/>
            <wp:docPr id="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3"/>
                    <pic:cNvPicPr>
                      <a:picLocks noChangeAspect="1"/>
                    </pic:cNvPicPr>
                  </pic:nvPicPr>
                  <pic:blipFill>
                    <a:blip r:embed="rId6"/>
                    <a:stretch>
                      <a:fillRect/>
                    </a:stretch>
                  </pic:blipFill>
                  <pic:spPr>
                    <a:xfrm>
                      <a:off x="0" y="0"/>
                      <a:ext cx="5952490" cy="2700020"/>
                    </a:xfrm>
                    <a:prstGeom prst="rect">
                      <a:avLst/>
                    </a:prstGeom>
                    <a:noFill/>
                    <a:ln w="9525">
                      <a:noFill/>
                    </a:ln>
                  </pic:spPr>
                </pic:pic>
              </a:graphicData>
            </a:graphic>
          </wp:inline>
        </w:drawing>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color w:val="auto"/>
          <w:sz w:val="32"/>
          <w:szCs w:val="32"/>
          <w:u w:val="none"/>
        </w:rPr>
      </w:pPr>
      <w:r>
        <w:rPr>
          <w:rFonts w:hint="eastAsia" w:ascii="FangSong_GB2312" w:hAnsi="仿宋" w:eastAsia="FangSong_GB2312"/>
          <w:color w:val="auto"/>
          <w:sz w:val="32"/>
          <w:szCs w:val="32"/>
          <w:u w:val="none"/>
        </w:rPr>
        <w:t>填写相应的注册信息后，点击“注册”按钮，可以完成注册。</w:t>
      </w:r>
    </w:p>
    <w:p>
      <w:pPr>
        <w:spacing w:line="360" w:lineRule="auto"/>
        <w:ind w:firstLine="640" w:firstLineChars="200"/>
        <w:jc w:val="left"/>
        <w:outlineLvl w:val="2"/>
        <w:rPr>
          <w:rFonts w:ascii="FangSong_GB2312" w:hAnsi="仿宋" w:eastAsia="FangSong_GB2312"/>
          <w:color w:val="auto"/>
          <w:kern w:val="0"/>
          <w:sz w:val="32"/>
          <w:szCs w:val="32"/>
          <w:u w:val="none"/>
        </w:rPr>
      </w:pPr>
      <w:bookmarkStart w:id="3" w:name="_Toc506040826"/>
      <w:r>
        <w:rPr>
          <w:rFonts w:hint="eastAsia" w:ascii="FangSong_GB2312" w:hAnsi="仿宋" w:eastAsia="FangSong_GB2312"/>
          <w:color w:val="auto"/>
          <w:kern w:val="0"/>
          <w:sz w:val="32"/>
          <w:szCs w:val="32"/>
          <w:u w:val="none"/>
        </w:rPr>
        <w:t>2.登录系统</w:t>
      </w:r>
      <w:bookmarkEnd w:id="3"/>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进入登录界面，如下图所示：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855595"/>
            <wp:effectExtent l="0" t="0" r="0" b="1905"/>
            <wp:docPr id="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4"/>
                    <pic:cNvPicPr>
                      <a:picLocks noChangeAspect="1"/>
                    </pic:cNvPicPr>
                  </pic:nvPicPr>
                  <pic:blipFill>
                    <a:blip r:embed="rId5"/>
                    <a:stretch>
                      <a:fillRect/>
                    </a:stretch>
                  </pic:blipFill>
                  <pic:spPr>
                    <a:xfrm>
                      <a:off x="0" y="0"/>
                      <a:ext cx="5943600" cy="285559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在考生登录处进行登录，登录成功后跳转到上传照片页面，下载照片审核工具，如下图所示：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270500" cy="2700020"/>
            <wp:effectExtent l="0" t="0" r="6350" b="5080"/>
            <wp:docPr id="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5"/>
                    <pic:cNvPicPr>
                      <a:picLocks noChangeAspect="1"/>
                    </pic:cNvPicPr>
                  </pic:nvPicPr>
                  <pic:blipFill>
                    <a:blip r:embed="rId7"/>
                    <a:stretch>
                      <a:fillRect/>
                    </a:stretch>
                  </pic:blipFill>
                  <pic:spPr>
                    <a:xfrm>
                      <a:off x="0" y="0"/>
                      <a:ext cx="5270500" cy="2700020"/>
                    </a:xfrm>
                    <a:prstGeom prst="rect">
                      <a:avLst/>
                    </a:prstGeom>
                    <a:noFill/>
                    <a:ln w="9525">
                      <a:noFill/>
                    </a:ln>
                  </pic:spPr>
                </pic:pic>
              </a:graphicData>
            </a:graphic>
          </wp:inline>
        </w:drawing>
      </w:r>
    </w:p>
    <w:p>
      <w:pPr>
        <w:spacing w:line="360" w:lineRule="auto"/>
        <w:jc w:val="left"/>
        <w:rPr>
          <w:rFonts w:ascii="FangSong_GB2312" w:hAnsi="宋体" w:eastAsia="FangSong_GB2312"/>
          <w:color w:val="auto"/>
          <w:kern w:val="0"/>
          <w:sz w:val="32"/>
          <w:szCs w:val="32"/>
          <w:u w:val="none"/>
        </w:rPr>
      </w:pP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使用照片审核工具，进行线下审核照片，打开照片审核工具审核通过的照片,输入验证码,点击保存图片,成功后跳转到主页面，如下图所示：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398395"/>
            <wp:effectExtent l="0" t="0" r="0" b="1905"/>
            <wp:docPr id="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6"/>
                    <pic:cNvPicPr>
                      <a:picLocks noChangeAspect="1"/>
                    </pic:cNvPicPr>
                  </pic:nvPicPr>
                  <pic:blipFill>
                    <a:blip r:embed="rId8"/>
                    <a:stretch>
                      <a:fillRect/>
                    </a:stretch>
                  </pic:blipFill>
                  <pic:spPr>
                    <a:xfrm>
                      <a:off x="0" y="0"/>
                      <a:ext cx="5943600" cy="2398395"/>
                    </a:xfrm>
                    <a:prstGeom prst="rect">
                      <a:avLst/>
                    </a:prstGeom>
                    <a:noFill/>
                    <a:ln w="9525">
                      <a:noFill/>
                    </a:ln>
                  </pic:spPr>
                </pic:pic>
              </a:graphicData>
            </a:graphic>
          </wp:inline>
        </w:drawing>
      </w:r>
    </w:p>
    <w:p>
      <w:pPr>
        <w:spacing w:line="360" w:lineRule="auto"/>
        <w:ind w:firstLine="800" w:firstLineChars="250"/>
        <w:jc w:val="left"/>
        <w:outlineLvl w:val="2"/>
        <w:rPr>
          <w:rFonts w:ascii="FangSong_GB2312" w:hAnsi="仿宋" w:eastAsia="FangSong_GB2312"/>
          <w:color w:val="auto"/>
          <w:kern w:val="0"/>
          <w:sz w:val="32"/>
          <w:szCs w:val="32"/>
          <w:u w:val="none"/>
        </w:rPr>
      </w:pPr>
      <w:bookmarkStart w:id="4" w:name="_Toc506040827"/>
      <w:r>
        <w:rPr>
          <w:rFonts w:hint="eastAsia" w:ascii="FangSong_GB2312" w:hAnsi="仿宋" w:eastAsia="FangSong_GB2312"/>
          <w:color w:val="auto"/>
          <w:kern w:val="0"/>
          <w:sz w:val="32"/>
          <w:szCs w:val="32"/>
          <w:u w:val="none"/>
        </w:rPr>
        <w:t>3.注册信息维护</w:t>
      </w:r>
      <w:bookmarkEnd w:id="4"/>
    </w:p>
    <w:p>
      <w:pPr>
        <w:spacing w:line="360" w:lineRule="auto"/>
        <w:ind w:firstLine="640" w:firstLineChars="200"/>
        <w:jc w:val="left"/>
        <w:rPr>
          <w:rFonts w:ascii="FangSong_GB2312" w:hAnsi="宋体" w:eastAsia="FangSong_GB2312"/>
          <w:color w:val="auto"/>
          <w:kern w:val="0"/>
          <w:sz w:val="32"/>
          <w:szCs w:val="32"/>
          <w:u w:val="none"/>
        </w:rPr>
      </w:pPr>
      <w:r>
        <w:rPr>
          <w:rFonts w:hint="eastAsia" w:ascii="FangSong_GB2312" w:hAnsi="仿宋" w:eastAsia="FangSong_GB2312"/>
          <w:color w:val="auto"/>
          <w:kern w:val="0"/>
          <w:sz w:val="32"/>
          <w:szCs w:val="32"/>
          <w:u w:val="none"/>
        </w:rPr>
        <w:t>通过点击系统导航菜单中“注册信息维护”选项，可跳转到修改注册信息页面，如下图所示：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1837690"/>
            <wp:effectExtent l="0" t="0" r="0" b="10160"/>
            <wp:docPr id="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7"/>
                    <pic:cNvPicPr>
                      <a:picLocks noChangeAspect="1"/>
                    </pic:cNvPicPr>
                  </pic:nvPicPr>
                  <pic:blipFill>
                    <a:blip r:embed="rId9"/>
                    <a:stretch>
                      <a:fillRect/>
                    </a:stretch>
                  </pic:blipFill>
                  <pic:spPr>
                    <a:xfrm>
                      <a:off x="0" y="0"/>
                      <a:ext cx="5943600" cy="183769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在此页面可以完成对考生个人信息的修改。</w:t>
      </w:r>
    </w:p>
    <w:p>
      <w:pPr>
        <w:spacing w:line="360" w:lineRule="auto"/>
        <w:jc w:val="left"/>
        <w:rPr>
          <w:rFonts w:ascii="FangSong_GB2312" w:hAnsi="宋体" w:eastAsia="FangSong_GB2312"/>
          <w:color w:val="auto"/>
          <w:kern w:val="0"/>
          <w:sz w:val="32"/>
          <w:szCs w:val="32"/>
          <w:u w:val="none"/>
        </w:rPr>
      </w:pPr>
    </w:p>
    <w:p>
      <w:pPr>
        <w:spacing w:line="360" w:lineRule="auto"/>
        <w:ind w:firstLine="640" w:firstLineChars="200"/>
        <w:jc w:val="left"/>
        <w:outlineLvl w:val="2"/>
        <w:rPr>
          <w:rFonts w:ascii="FangSong_GB2312" w:hAnsi="仿宋" w:eastAsia="FangSong_GB2312"/>
          <w:color w:val="auto"/>
          <w:kern w:val="0"/>
          <w:sz w:val="32"/>
          <w:szCs w:val="32"/>
          <w:u w:val="none"/>
        </w:rPr>
      </w:pPr>
      <w:bookmarkStart w:id="5" w:name="_Toc506040828"/>
      <w:r>
        <w:rPr>
          <w:rFonts w:hint="eastAsia" w:ascii="FangSong_GB2312" w:hAnsi="仿宋" w:eastAsia="FangSong_GB2312"/>
          <w:color w:val="auto"/>
          <w:kern w:val="0"/>
          <w:sz w:val="32"/>
          <w:szCs w:val="32"/>
          <w:u w:val="none"/>
        </w:rPr>
        <w:t>4.考生报名</w:t>
      </w:r>
      <w:bookmarkEnd w:id="5"/>
    </w:p>
    <w:p>
      <w:pPr>
        <w:spacing w:line="360" w:lineRule="auto"/>
        <w:ind w:firstLine="640" w:firstLineChars="200"/>
        <w:jc w:val="left"/>
        <w:rPr>
          <w:rFonts w:ascii="FangSong_GB2312" w:hAnsi="宋体" w:eastAsia="FangSong_GB2312"/>
          <w:color w:val="auto"/>
          <w:kern w:val="0"/>
          <w:sz w:val="32"/>
          <w:szCs w:val="32"/>
          <w:u w:val="none"/>
        </w:rPr>
      </w:pPr>
      <w:r>
        <w:rPr>
          <w:rFonts w:hint="eastAsia" w:ascii="FangSong_GB2312" w:hAnsi="仿宋" w:eastAsia="FangSong_GB2312"/>
          <w:color w:val="auto"/>
          <w:kern w:val="0"/>
          <w:sz w:val="32"/>
          <w:szCs w:val="32"/>
          <w:u w:val="none"/>
        </w:rPr>
        <w:t>通过点击系统导航菜单中“选择考试”选项可以跳转到选择要报名的考试的页面，如下图所示：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1509395"/>
            <wp:effectExtent l="0" t="0" r="0" b="14605"/>
            <wp:docPr id="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8"/>
                    <pic:cNvPicPr>
                      <a:picLocks noChangeAspect="1"/>
                    </pic:cNvPicPr>
                  </pic:nvPicPr>
                  <pic:blipFill>
                    <a:blip r:embed="rId10"/>
                    <a:stretch>
                      <a:fillRect/>
                    </a:stretch>
                  </pic:blipFill>
                  <pic:spPr>
                    <a:xfrm>
                      <a:off x="0" y="0"/>
                      <a:ext cx="5943600" cy="150939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通过点击相应的考试类别,选择相应的考试，进入报考文件、报考承诺书阅读页面。报考者应认真了解基本的政策和要求，诚信参考。</w:t>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通过点击接受按钮,进入考生填写报名信息的页面,如下图所示:</w:t>
      </w:r>
    </w:p>
    <w:p>
      <w:pPr>
        <w:spacing w:line="360" w:lineRule="auto"/>
        <w:jc w:val="left"/>
        <w:rPr>
          <w:rFonts w:ascii="FangSong_GB2312" w:eastAsia="FangSong_GB2312"/>
          <w:color w:val="auto"/>
          <w:kern w:val="0"/>
          <w:sz w:val="32"/>
          <w:szCs w:val="32"/>
          <w:u w:val="none"/>
        </w:rPr>
      </w:pPr>
    </w:p>
    <w:p>
      <w:pPr>
        <w:spacing w:line="360" w:lineRule="auto"/>
        <w:jc w:val="left"/>
        <w:rPr>
          <w:rFonts w:hint="eastAsia" w:ascii="FangSong_GB2312" w:eastAsia="FangSong_GB2312"/>
          <w:color w:val="auto"/>
          <w:kern w:val="0"/>
          <w:sz w:val="32"/>
          <w:szCs w:val="32"/>
          <w:u w:val="none"/>
          <w:lang w:eastAsia="zh-CN"/>
        </w:rPr>
      </w:pPr>
      <w:r>
        <w:rPr>
          <w:rFonts w:hint="eastAsia" w:ascii="FangSong_GB2312" w:eastAsia="FangSong_GB2312"/>
          <w:color w:val="auto"/>
          <w:kern w:val="0"/>
          <w:sz w:val="32"/>
          <w:szCs w:val="32"/>
          <w:u w:val="none"/>
          <w:lang w:eastAsia="zh-CN"/>
        </w:rPr>
        <w:drawing>
          <wp:inline distT="0" distB="0" distL="114300" distR="114300">
            <wp:extent cx="5974715" cy="2623820"/>
            <wp:effectExtent l="0" t="0" r="6985" b="508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1"/>
                    <a:stretch>
                      <a:fillRect/>
                    </a:stretch>
                  </pic:blipFill>
                  <pic:spPr>
                    <a:xfrm>
                      <a:off x="0" y="0"/>
                      <a:ext cx="5974715" cy="2623820"/>
                    </a:xfrm>
                    <a:prstGeom prst="rect">
                      <a:avLst/>
                    </a:prstGeom>
                  </pic:spPr>
                </pic:pic>
              </a:graphicData>
            </a:graphic>
          </wp:inline>
        </w:drawing>
      </w:r>
    </w:p>
    <w:p>
      <w:pPr>
        <w:spacing w:line="360" w:lineRule="auto"/>
        <w:jc w:val="left"/>
        <w:rPr>
          <w:rFonts w:ascii="FangSong_GB2312"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613660"/>
            <wp:effectExtent l="0" t="0" r="0" b="15240"/>
            <wp:docPr id="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0"/>
                    <pic:cNvPicPr>
                      <a:picLocks noChangeAspect="1"/>
                    </pic:cNvPicPr>
                  </pic:nvPicPr>
                  <pic:blipFill>
                    <a:blip r:embed="rId12"/>
                    <a:stretch>
                      <a:fillRect/>
                    </a:stretch>
                  </pic:blipFill>
                  <pic:spPr>
                    <a:xfrm>
                      <a:off x="0" y="0"/>
                      <a:ext cx="5943600" cy="261366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s="Calibri"/>
          <w:color w:val="auto"/>
          <w:sz w:val="32"/>
          <w:szCs w:val="32"/>
          <w:u w:val="none"/>
        </w:rPr>
        <w:t>报考者登录后，请按照提示信息如实填写考生的基本信息，请尽量将您的个人信息填写的详细，准确，以便您顺利通过资格审查。（注意：对于通过笔试的考生，面试和资格复审将以您填报的信息作为依据）</w:t>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考生填写个人的报考信息后，点击“保存”按钮后，提示保存成功,可跳转到报考流程页面，如下图所示：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622550"/>
            <wp:effectExtent l="0" t="0" r="0" b="6350"/>
            <wp:docPr id="1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1"/>
                    <pic:cNvPicPr>
                      <a:picLocks noChangeAspect="1"/>
                    </pic:cNvPicPr>
                  </pic:nvPicPr>
                  <pic:blipFill>
                    <a:blip r:embed="rId13"/>
                    <a:stretch>
                      <a:fillRect/>
                    </a:stretch>
                  </pic:blipFill>
                  <pic:spPr>
                    <a:xfrm>
                      <a:off x="0" y="0"/>
                      <a:ext cx="5943600" cy="262255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通过点击“选择职位”选项，可以跳转到选择报考职位界面，如下图所示：</w:t>
      </w:r>
    </w:p>
    <w:p>
      <w:pPr>
        <w:spacing w:line="360" w:lineRule="auto"/>
        <w:jc w:val="left"/>
        <w:rPr>
          <w:rFonts w:ascii="FangSong_GB2312"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130425"/>
            <wp:effectExtent l="0" t="0" r="0" b="3175"/>
            <wp:docPr id="1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2"/>
                    <pic:cNvPicPr>
                      <a:picLocks noChangeAspect="1"/>
                    </pic:cNvPicPr>
                  </pic:nvPicPr>
                  <pic:blipFill>
                    <a:blip r:embed="rId14"/>
                    <a:stretch>
                      <a:fillRect/>
                    </a:stretch>
                  </pic:blipFill>
                  <pic:spPr>
                    <a:xfrm>
                      <a:off x="0" y="0"/>
                      <a:ext cx="5943600" cy="2130425"/>
                    </a:xfrm>
                    <a:prstGeom prst="rect">
                      <a:avLst/>
                    </a:prstGeom>
                    <a:noFill/>
                    <a:ln w="9525">
                      <a:noFill/>
                    </a:ln>
                  </pic:spPr>
                </pic:pic>
              </a:graphicData>
            </a:graphic>
          </wp:inline>
        </w:drawing>
      </w:r>
    </w:p>
    <w:p>
      <w:pPr>
        <w:spacing w:line="360" w:lineRule="auto"/>
        <w:ind w:firstLine="640" w:firstLineChars="200"/>
        <w:rPr>
          <w:rFonts w:ascii="FangSong_GB2312" w:hAnsi="黑体" w:eastAsia="FangSong_GB2312"/>
          <w:color w:val="auto"/>
          <w:kern w:val="0"/>
          <w:sz w:val="32"/>
          <w:szCs w:val="32"/>
          <w:u w:val="none"/>
        </w:rPr>
      </w:pPr>
      <w:r>
        <w:rPr>
          <w:rFonts w:hint="eastAsia" w:ascii="FangSong_GB2312" w:hAnsi="黑体" w:eastAsia="FangSong_GB2312"/>
          <w:color w:val="auto"/>
          <w:kern w:val="0"/>
          <w:sz w:val="32"/>
          <w:szCs w:val="32"/>
          <w:u w:val="none"/>
        </w:rPr>
        <w:t>说明：</w:t>
      </w:r>
    </w:p>
    <w:p>
      <w:pPr>
        <w:spacing w:line="360" w:lineRule="auto"/>
        <w:ind w:firstLine="640" w:firstLineChars="200"/>
        <w:rPr>
          <w:rFonts w:ascii="FangSong_GB2312" w:hAnsi="黑体" w:eastAsia="FangSong_GB2312"/>
          <w:color w:val="auto"/>
          <w:kern w:val="0"/>
          <w:sz w:val="32"/>
          <w:szCs w:val="32"/>
          <w:u w:val="none"/>
        </w:rPr>
      </w:pPr>
      <w:r>
        <w:rPr>
          <w:rFonts w:hint="eastAsia" w:ascii="FangSong_GB2312" w:hAnsi="黑体" w:eastAsia="FangSong_GB2312"/>
          <w:color w:val="auto"/>
          <w:kern w:val="0"/>
          <w:sz w:val="32"/>
          <w:szCs w:val="32"/>
          <w:u w:val="none"/>
        </w:rPr>
        <w:t>考生可以通过两种方式选择报考职位，其一：通过职位名称或者职位代码模糊匹配对应职位；其二：考生可以通过点击上图中“选择职位”按钮，按照树状结构进行职位选择</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b/>
          <w:color w:val="auto"/>
          <w:sz w:val="32"/>
          <w:szCs w:val="32"/>
          <w:u w:val="none"/>
        </w:rPr>
      </w:pPr>
      <w:r>
        <w:rPr>
          <w:rFonts w:hint="eastAsia" w:ascii="FangSong_GB2312" w:hAnsi="仿宋" w:eastAsia="FangSong_GB2312" w:cs="Calibri"/>
          <w:color w:val="auto"/>
          <w:sz w:val="32"/>
          <w:szCs w:val="32"/>
          <w:u w:val="none"/>
        </w:rPr>
        <w:t>请根据您的自身情况查询适合您的职位并报考。（</w:t>
      </w:r>
      <w:r>
        <w:rPr>
          <w:rFonts w:hint="eastAsia" w:ascii="黑体" w:hAnsi="黑体" w:eastAsia="黑体" w:cs="Calibri"/>
          <w:color w:val="auto"/>
          <w:sz w:val="32"/>
          <w:szCs w:val="32"/>
          <w:u w:val="none"/>
        </w:rPr>
        <w:t>注意：若</w:t>
      </w:r>
      <w:r>
        <w:rPr>
          <w:rFonts w:hint="eastAsia" w:ascii="黑体" w:hAnsi="仿宋" w:eastAsia="黑体" w:cs="Calibri"/>
          <w:b/>
          <w:color w:val="auto"/>
          <w:sz w:val="32"/>
          <w:szCs w:val="32"/>
          <w:u w:val="none"/>
        </w:rPr>
        <w:t xml:space="preserve">您被某个职位审核不通过后，您修改信息后，如还想继续报考该职位请一定注意再次提交职位，并进行“报名信息确认”。 </w:t>
      </w:r>
      <w:r>
        <w:rPr>
          <w:rFonts w:ascii="黑体" w:hAnsi="仿宋" w:eastAsia="黑体" w:cs="Calibri"/>
          <w:b/>
          <w:color w:val="auto"/>
          <w:sz w:val="32"/>
          <w:szCs w:val="32"/>
          <w:u w:val="none"/>
        </w:rPr>
        <w:t>）</w:t>
      </w:r>
    </w:p>
    <w:p>
      <w:pPr>
        <w:spacing w:line="360" w:lineRule="auto"/>
        <w:ind w:firstLine="640" w:firstLineChars="200"/>
        <w:jc w:val="left"/>
        <w:rPr>
          <w:rFonts w:ascii="FangSong_GB2312" w:hAnsi="仿宋" w:eastAsia="FangSong_GB2312"/>
          <w:color w:val="auto"/>
          <w:kern w:val="0"/>
          <w:sz w:val="32"/>
          <w:szCs w:val="32"/>
          <w:u w:val="none"/>
        </w:rPr>
      </w:pP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选择相应的职位，点击“保存”按钮，提示保存成功,可以跳转到报考流程页面，如下图所示：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346325"/>
            <wp:effectExtent l="0" t="0" r="0" b="15875"/>
            <wp:docPr id="1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3"/>
                    <pic:cNvPicPr>
                      <a:picLocks noChangeAspect="1"/>
                    </pic:cNvPicPr>
                  </pic:nvPicPr>
                  <pic:blipFill>
                    <a:blip r:embed="rId15"/>
                    <a:stretch>
                      <a:fillRect/>
                    </a:stretch>
                  </pic:blipFill>
                  <pic:spPr>
                    <a:xfrm>
                      <a:off x="0" y="0"/>
                      <a:ext cx="5943600" cy="234632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s="Calibri"/>
          <w:color w:val="auto"/>
          <w:sz w:val="32"/>
          <w:szCs w:val="32"/>
          <w:u w:val="none"/>
        </w:rPr>
        <w:t>“报名信息确认”前，可以修改您的个人基本信息也可以改报职位，一旦“报名信息确认”后，您的所有信息将不允许修改。</w:t>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通过点击“报名信息确认”按钮后，跳转到报名信息确认页面,如下图所示: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682875"/>
            <wp:effectExtent l="0" t="0" r="0" b="3175"/>
            <wp:docPr id="1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4"/>
                    <pic:cNvPicPr>
                      <a:picLocks noChangeAspect="1"/>
                    </pic:cNvPicPr>
                  </pic:nvPicPr>
                  <pic:blipFill>
                    <a:blip r:embed="rId16"/>
                    <a:stretch>
                      <a:fillRect/>
                    </a:stretch>
                  </pic:blipFill>
                  <pic:spPr>
                    <a:xfrm>
                      <a:off x="0" y="0"/>
                      <a:ext cx="5943600" cy="268287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通过点击“确认”按钮，提示确认成功后跳转到报考流程页面。进入审核状态，等待管理员进行资格审核。</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596515"/>
            <wp:effectExtent l="0" t="0" r="0" b="13335"/>
            <wp:docPr id="1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5"/>
                    <pic:cNvPicPr>
                      <a:picLocks noChangeAspect="1"/>
                    </pic:cNvPicPr>
                  </pic:nvPicPr>
                  <pic:blipFill>
                    <a:blip r:embed="rId17"/>
                    <a:stretch>
                      <a:fillRect/>
                    </a:stretch>
                  </pic:blipFill>
                  <pic:spPr>
                    <a:xfrm>
                      <a:off x="0" y="0"/>
                      <a:ext cx="5943600" cy="259651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至此，考生填报信息结束。</w:t>
      </w:r>
    </w:p>
    <w:p>
      <w:pPr>
        <w:spacing w:line="360" w:lineRule="auto"/>
        <w:ind w:firstLine="640" w:firstLineChars="200"/>
        <w:jc w:val="left"/>
        <w:outlineLvl w:val="2"/>
        <w:rPr>
          <w:rFonts w:ascii="FangSong_GB2312" w:hAnsi="仿宋" w:eastAsia="FangSong_GB2312"/>
          <w:color w:val="auto"/>
          <w:kern w:val="0"/>
          <w:sz w:val="32"/>
          <w:szCs w:val="32"/>
          <w:u w:val="none"/>
        </w:rPr>
      </w:pPr>
      <w:bookmarkStart w:id="6" w:name="_Toc506040831"/>
      <w:r>
        <w:rPr>
          <w:rFonts w:hint="eastAsia" w:ascii="FangSong_GB2312" w:hAnsi="仿宋" w:eastAsia="FangSong_GB2312"/>
          <w:color w:val="auto"/>
          <w:kern w:val="0"/>
          <w:sz w:val="32"/>
          <w:szCs w:val="32"/>
          <w:u w:val="none"/>
        </w:rPr>
        <w:t>5.报名状态查看</w:t>
      </w:r>
      <w:bookmarkEnd w:id="6"/>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通过点击系统导航菜单的“查看报考状态”选项，可进入查看状态页面，</w:t>
      </w:r>
      <w:r>
        <w:rPr>
          <w:rFonts w:hint="eastAsia" w:ascii="FangSong_GB2312" w:hAnsi="仿宋" w:eastAsia="FangSong_GB2312" w:cs="Calibri"/>
          <w:color w:val="auto"/>
          <w:sz w:val="32"/>
          <w:szCs w:val="32"/>
          <w:u w:val="none"/>
        </w:rPr>
        <w:t>查看职位审核状态，确定报考情况和审核进度，以免延误报考。</w:t>
      </w:r>
      <w:r>
        <w:rPr>
          <w:rFonts w:hint="eastAsia" w:ascii="FangSong_GB2312" w:hAnsi="仿宋" w:eastAsia="FangSong_GB2312"/>
          <w:color w:val="auto"/>
          <w:kern w:val="0"/>
          <w:sz w:val="32"/>
          <w:szCs w:val="32"/>
          <w:u w:val="none"/>
        </w:rPr>
        <w:t>如下图所示：</w:t>
      </w:r>
    </w:p>
    <w:p>
      <w:pPr>
        <w:spacing w:line="360" w:lineRule="auto"/>
        <w:ind w:left="1120" w:hanging="1120" w:hangingChars="350"/>
        <w:jc w:val="left"/>
        <w:rPr>
          <w:rFonts w:ascii="FangSong_GB2312" w:hAnsi="仿宋"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891530" cy="2613660"/>
            <wp:effectExtent l="0" t="0" r="13970" b="15240"/>
            <wp:docPr id="1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6"/>
                    <pic:cNvPicPr>
                      <a:picLocks noChangeAspect="1"/>
                    </pic:cNvPicPr>
                  </pic:nvPicPr>
                  <pic:blipFill>
                    <a:blip r:embed="rId18"/>
                    <a:stretch>
                      <a:fillRect/>
                    </a:stretch>
                  </pic:blipFill>
                  <pic:spPr>
                    <a:xfrm>
                      <a:off x="0" y="0"/>
                      <a:ext cx="5891530" cy="2613660"/>
                    </a:xfrm>
                    <a:prstGeom prst="rect">
                      <a:avLst/>
                    </a:prstGeom>
                    <a:noFill/>
                    <a:ln w="9525">
                      <a:noFill/>
                    </a:ln>
                  </pic:spPr>
                </pic:pic>
              </a:graphicData>
            </a:graphic>
          </wp:inline>
        </w:drawing>
      </w:r>
      <w:bookmarkStart w:id="7" w:name="_Toc506040832"/>
    </w:p>
    <w:p>
      <w:pPr>
        <w:spacing w:line="360" w:lineRule="auto"/>
        <w:ind w:firstLine="640" w:firstLineChars="200"/>
        <w:jc w:val="left"/>
        <w:outlineLvl w:val="2"/>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6.网上缴费</w:t>
      </w:r>
    </w:p>
    <w:p>
      <w:pPr>
        <w:spacing w:line="360" w:lineRule="auto"/>
        <w:ind w:firstLine="640" w:firstLineChars="200"/>
        <w:jc w:val="left"/>
        <w:rPr>
          <w:rFonts w:ascii="FangSong_GB2312" w:hAnsi="宋体" w:eastAsia="FangSong_GB2312"/>
          <w:color w:val="auto"/>
          <w:kern w:val="0"/>
          <w:sz w:val="32"/>
          <w:szCs w:val="32"/>
          <w:u w:val="none"/>
        </w:rPr>
      </w:pPr>
      <w:r>
        <w:rPr>
          <w:rFonts w:hint="eastAsia" w:ascii="FangSong_GB2312" w:hAnsi="仿宋" w:eastAsia="FangSong_GB2312"/>
          <w:color w:val="auto"/>
          <w:kern w:val="0"/>
          <w:sz w:val="32"/>
          <w:szCs w:val="32"/>
          <w:u w:val="none"/>
        </w:rPr>
        <w:t>审核通过的考生可以进行网上缴费，点击报考流程中“网上缴费”选项，可以进入网上缴费的页面，如下图所示：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587625"/>
            <wp:effectExtent l="0" t="0" r="0" b="3175"/>
            <wp:docPr id="1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7"/>
                    <pic:cNvPicPr>
                      <a:picLocks noChangeAspect="1"/>
                    </pic:cNvPicPr>
                  </pic:nvPicPr>
                  <pic:blipFill>
                    <a:blip r:embed="rId19"/>
                    <a:stretch>
                      <a:fillRect/>
                    </a:stretch>
                  </pic:blipFill>
                  <pic:spPr>
                    <a:xfrm>
                      <a:off x="0" y="0"/>
                      <a:ext cx="5943600" cy="2587625"/>
                    </a:xfrm>
                    <a:prstGeom prst="rect">
                      <a:avLst/>
                    </a:prstGeom>
                    <a:noFill/>
                    <a:ln w="9525">
                      <a:noFill/>
                    </a:ln>
                  </pic:spPr>
                </pic:pic>
              </a:graphicData>
            </a:graphic>
          </wp:inline>
        </w:drawing>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43600" cy="2587625"/>
            <wp:effectExtent l="0" t="0" r="0" b="3175"/>
            <wp:docPr id="1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8"/>
                    <pic:cNvPicPr>
                      <a:picLocks noChangeAspect="1"/>
                    </pic:cNvPicPr>
                  </pic:nvPicPr>
                  <pic:blipFill>
                    <a:blip r:embed="rId20"/>
                    <a:stretch>
                      <a:fillRect/>
                    </a:stretch>
                  </pic:blipFill>
                  <pic:spPr>
                    <a:xfrm>
                      <a:off x="0" y="0"/>
                      <a:ext cx="5943600" cy="258762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s="Calibri"/>
          <w:color w:val="auto"/>
          <w:sz w:val="32"/>
          <w:szCs w:val="32"/>
          <w:u w:val="none"/>
        </w:rPr>
        <w:t>请在规定的时间内完成缴费，目前系统支持支付宝缴费。（注意：请不要一直点击缴费后又放弃支付，同时，支付宝反馈缴费信息可能存在延时，若您的支付宝已经扣费，请不要重复缴费）。</w:t>
      </w:r>
    </w:p>
    <w:p>
      <w:pPr>
        <w:spacing w:line="360" w:lineRule="auto"/>
        <w:ind w:left="790" w:leftChars="300" w:hanging="160" w:hangingChars="5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7.准考证打印</w:t>
      </w:r>
      <w:bookmarkEnd w:id="7"/>
    </w:p>
    <w:p>
      <w:pPr>
        <w:spacing w:line="360" w:lineRule="auto"/>
        <w:ind w:firstLine="640" w:firstLineChars="200"/>
        <w:jc w:val="left"/>
        <w:rPr>
          <w:rFonts w:ascii="FangSong_GB2312" w:hAnsi="宋体" w:eastAsia="FangSong_GB2312"/>
          <w:color w:val="auto"/>
          <w:kern w:val="0"/>
          <w:sz w:val="32"/>
          <w:szCs w:val="32"/>
          <w:u w:val="none"/>
        </w:rPr>
      </w:pPr>
      <w:r>
        <w:rPr>
          <w:rFonts w:hint="eastAsia" w:ascii="FangSong_GB2312" w:hAnsi="仿宋" w:eastAsia="FangSong_GB2312"/>
          <w:color w:val="auto"/>
          <w:kern w:val="0"/>
          <w:sz w:val="32"/>
          <w:szCs w:val="32"/>
          <w:u w:val="none"/>
        </w:rPr>
        <w:t>通过点击系统导航菜单的“打印准考证”选项，可进入准考证打印页面，如下图所示：</w:t>
      </w:r>
    </w:p>
    <w:p>
      <w:pPr>
        <w:spacing w:line="360" w:lineRule="auto"/>
        <w:jc w:val="left"/>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52490" cy="2605405"/>
            <wp:effectExtent l="0" t="0" r="10160" b="4445"/>
            <wp:docPr id="1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9"/>
                    <pic:cNvPicPr>
                      <a:picLocks noChangeAspect="1"/>
                    </pic:cNvPicPr>
                  </pic:nvPicPr>
                  <pic:blipFill>
                    <a:blip r:embed="rId21"/>
                    <a:stretch>
                      <a:fillRect/>
                    </a:stretch>
                  </pic:blipFill>
                  <pic:spPr>
                    <a:xfrm>
                      <a:off x="0" y="0"/>
                      <a:ext cx="5952490" cy="2605405"/>
                    </a:xfrm>
                    <a:prstGeom prst="rect">
                      <a:avLst/>
                    </a:prstGeom>
                    <a:noFill/>
                    <a:ln w="9525">
                      <a:noFill/>
                    </a:ln>
                  </pic:spPr>
                </pic:pic>
              </a:graphicData>
            </a:graphic>
          </wp:inline>
        </w:drawing>
      </w:r>
    </w:p>
    <w:p>
      <w:pPr>
        <w:spacing w:line="360" w:lineRule="auto"/>
        <w:ind w:firstLine="640" w:firstLineChars="200"/>
        <w:jc w:val="left"/>
        <w:outlineLvl w:val="2"/>
        <w:rPr>
          <w:rFonts w:ascii="FangSong_GB2312" w:hAnsi="仿宋" w:eastAsia="FangSong_GB2312"/>
          <w:color w:val="auto"/>
          <w:kern w:val="0"/>
          <w:sz w:val="32"/>
          <w:szCs w:val="32"/>
          <w:u w:val="none"/>
        </w:rPr>
      </w:pPr>
      <w:bookmarkStart w:id="8" w:name="_Toc506040833"/>
      <w:r>
        <w:rPr>
          <w:rFonts w:hint="eastAsia" w:ascii="FangSong_GB2312" w:hAnsi="仿宋" w:eastAsia="FangSong_GB2312" w:cs="Calibri"/>
          <w:color w:val="auto"/>
          <w:sz w:val="32"/>
          <w:szCs w:val="32"/>
          <w:u w:val="none"/>
        </w:rPr>
        <w:t>请在规定的时间内登陆系统打印准考证。</w:t>
      </w:r>
    </w:p>
    <w:p>
      <w:pPr>
        <w:spacing w:line="360" w:lineRule="auto"/>
        <w:ind w:firstLine="640" w:firstLineChars="200"/>
        <w:jc w:val="left"/>
        <w:outlineLvl w:val="2"/>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8.系统设置</w:t>
      </w:r>
      <w:bookmarkEnd w:id="8"/>
      <w:bookmarkStart w:id="9" w:name="_Toc506040834"/>
    </w:p>
    <w:p>
      <w:pPr>
        <w:spacing w:line="360" w:lineRule="auto"/>
        <w:ind w:firstLine="640" w:firstLineChars="200"/>
        <w:jc w:val="left"/>
        <w:outlineLvl w:val="2"/>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8.1修改密码</w:t>
      </w:r>
      <w:bookmarkEnd w:id="9"/>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通过点击系统右上角的“修改密码”选项，如下图所示：</w:t>
      </w:r>
    </w:p>
    <w:p>
      <w:pPr>
        <w:spacing w:line="360" w:lineRule="auto"/>
        <w:jc w:val="center"/>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09310" cy="3002280"/>
            <wp:effectExtent l="0" t="0" r="15240" b="7620"/>
            <wp:docPr id="1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0"/>
                    <pic:cNvPicPr>
                      <a:picLocks noChangeAspect="1"/>
                    </pic:cNvPicPr>
                  </pic:nvPicPr>
                  <pic:blipFill>
                    <a:blip r:embed="rId22"/>
                    <a:stretch>
                      <a:fillRect/>
                    </a:stretch>
                  </pic:blipFill>
                  <pic:spPr>
                    <a:xfrm>
                      <a:off x="0" y="0"/>
                      <a:ext cx="5909310" cy="300228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可跳转到修改密码页面，如下图所示：</w:t>
      </w:r>
    </w:p>
    <w:p>
      <w:pPr>
        <w:spacing w:line="360" w:lineRule="auto"/>
        <w:jc w:val="center"/>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934710" cy="2993390"/>
            <wp:effectExtent l="0" t="0" r="8890" b="16510"/>
            <wp:docPr id="2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1"/>
                    <pic:cNvPicPr>
                      <a:picLocks noChangeAspect="1"/>
                    </pic:cNvPicPr>
                  </pic:nvPicPr>
                  <pic:blipFill>
                    <a:blip r:embed="rId23"/>
                    <a:stretch>
                      <a:fillRect/>
                    </a:stretch>
                  </pic:blipFill>
                  <pic:spPr>
                    <a:xfrm>
                      <a:off x="0" y="0"/>
                      <a:ext cx="5934710" cy="299339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在该界面可以对考生的登录密码进行修改。</w:t>
      </w:r>
      <w:bookmarkStart w:id="10" w:name="_Toc506040835"/>
    </w:p>
    <w:p>
      <w:pPr>
        <w:spacing w:line="360" w:lineRule="auto"/>
        <w:ind w:firstLine="640" w:firstLineChars="200"/>
        <w:jc w:val="left"/>
        <w:rPr>
          <w:rFonts w:ascii="FangSong_GB2312" w:hAnsi="仿宋" w:eastAsia="FangSong_GB2312"/>
          <w:color w:val="auto"/>
          <w:kern w:val="0"/>
          <w:sz w:val="32"/>
          <w:szCs w:val="32"/>
          <w:u w:val="none"/>
        </w:rPr>
      </w:pPr>
      <w:r>
        <w:rPr>
          <w:rFonts w:hint="eastAsia" w:ascii="FangSong_GB2312" w:hAnsi="仿宋" w:eastAsia="FangSong_GB2312"/>
          <w:color w:val="auto"/>
          <w:kern w:val="0"/>
          <w:sz w:val="32"/>
          <w:szCs w:val="32"/>
          <w:u w:val="none"/>
        </w:rPr>
        <w:t>8.2安全退出</w:t>
      </w:r>
      <w:bookmarkEnd w:id="10"/>
    </w:p>
    <w:p>
      <w:pPr>
        <w:spacing w:line="360" w:lineRule="auto"/>
        <w:ind w:firstLine="640" w:firstLineChars="200"/>
        <w:jc w:val="left"/>
        <w:rPr>
          <w:rFonts w:ascii="FangSong_GB2312" w:hAnsi="宋体" w:eastAsia="FangSong_GB2312"/>
          <w:color w:val="auto"/>
          <w:kern w:val="0"/>
          <w:sz w:val="32"/>
          <w:szCs w:val="32"/>
          <w:u w:val="none"/>
        </w:rPr>
      </w:pPr>
      <w:r>
        <w:rPr>
          <w:rFonts w:hint="eastAsia" w:ascii="FangSong_GB2312" w:hAnsi="仿宋" w:eastAsia="FangSong_GB2312"/>
          <w:color w:val="auto"/>
          <w:kern w:val="0"/>
          <w:sz w:val="32"/>
          <w:szCs w:val="32"/>
          <w:u w:val="none"/>
        </w:rPr>
        <w:t>通过点击系统右上角的“安全退出”按钮，如下图所示：</w:t>
      </w:r>
    </w:p>
    <w:p>
      <w:pPr>
        <w:spacing w:line="360" w:lineRule="auto"/>
        <w:jc w:val="center"/>
        <w:rPr>
          <w:rFonts w:ascii="FangSong_GB2312" w:hAnsi="宋体" w:eastAsia="FangSong_GB2312"/>
          <w:color w:val="auto"/>
          <w:kern w:val="0"/>
          <w:sz w:val="32"/>
          <w:szCs w:val="32"/>
          <w:u w:val="none"/>
        </w:rPr>
      </w:pPr>
      <w:r>
        <w:rPr>
          <w:rFonts w:hint="eastAsia" w:ascii="FangSong_GB2312" w:eastAsia="FangSong_GB2312"/>
          <w:color w:val="auto"/>
          <w:kern w:val="0"/>
          <w:sz w:val="32"/>
          <w:szCs w:val="32"/>
          <w:u w:val="none"/>
        </w:rPr>
        <w:drawing>
          <wp:inline distT="0" distB="0" distL="114300" distR="114300">
            <wp:extent cx="5891530" cy="2959100"/>
            <wp:effectExtent l="0" t="0" r="13970" b="12700"/>
            <wp:docPr id="2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2"/>
                    <pic:cNvPicPr>
                      <a:picLocks noChangeAspect="1"/>
                    </pic:cNvPicPr>
                  </pic:nvPicPr>
                  <pic:blipFill>
                    <a:blip r:embed="rId24"/>
                    <a:stretch>
                      <a:fillRect/>
                    </a:stretch>
                  </pic:blipFill>
                  <pic:spPr>
                    <a:xfrm>
                      <a:off x="0" y="0"/>
                      <a:ext cx="5891530" cy="2959100"/>
                    </a:xfrm>
                    <a:prstGeom prst="rect">
                      <a:avLst/>
                    </a:prstGeom>
                    <a:noFill/>
                    <a:ln w="9525">
                      <a:noFill/>
                    </a:ln>
                  </pic:spPr>
                </pic:pic>
              </a:graphicData>
            </a:graphic>
          </wp:inline>
        </w:drawing>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cs="Calibri"/>
          <w:color w:val="auto"/>
          <w:sz w:val="32"/>
          <w:szCs w:val="32"/>
          <w:u w:val="none"/>
        </w:rPr>
      </w:pPr>
      <w:r>
        <w:rPr>
          <w:rFonts w:hint="eastAsia" w:ascii="FangSong_GB2312" w:hAnsi="仿宋" w:eastAsia="FangSong_GB2312" w:cs="Times New Roman"/>
          <w:color w:val="auto"/>
          <w:sz w:val="32"/>
          <w:szCs w:val="32"/>
          <w:u w:val="none"/>
        </w:rPr>
        <w:t>可以安全的退出系统。</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9</w:t>
      </w:r>
      <w:r>
        <w:rPr>
          <w:rFonts w:hint="eastAsia" w:ascii="FangSong_GB2312" w:hAnsi="仿宋" w:eastAsia="FangSong_GB2312" w:cs="Calibri"/>
          <w:color w:val="auto"/>
          <w:sz w:val="32"/>
          <w:szCs w:val="32"/>
          <w:u w:val="none"/>
        </w:rPr>
        <w:t>．笔试成绩查询</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请及时留意湖北省人事考试网的相关公告，查询您的笔试成绩。成绩查询系统在本年度考录工作结束后关闭，请您提前下载、打印、保存本人成绩查询单。</w:t>
      </w:r>
      <w:r>
        <w:rPr>
          <w:rFonts w:hint="eastAsia" w:ascii="黑体" w:hAnsi="黑体" w:eastAsia="黑体" w:cs="Calibri"/>
          <w:b/>
          <w:bCs/>
          <w:color w:val="auto"/>
          <w:sz w:val="32"/>
          <w:szCs w:val="32"/>
          <w:u w:val="none"/>
        </w:rPr>
        <w:t>公务员笔试阅卷采用客观题机器评卷和主观题网络评卷，没有人工登分、加分过程，除零分、缺考等特殊情况外，不接受考生查分申请。</w:t>
      </w: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color w:val="auto"/>
          <w:kern w:val="2"/>
          <w:sz w:val="32"/>
          <w:szCs w:val="32"/>
          <w:u w:val="none"/>
        </w:rPr>
      </w:pPr>
      <w:r>
        <w:rPr>
          <w:rFonts w:hint="eastAsia" w:ascii="黑体" w:hAnsi="Times New Roman" w:eastAsia="黑体"/>
          <w:bCs/>
          <w:color w:val="auto"/>
          <w:kern w:val="2"/>
          <w:sz w:val="32"/>
          <w:szCs w:val="32"/>
          <w:u w:val="none"/>
        </w:rPr>
        <w:t>三、报名之后可否浏览、修改报名信息？</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b/>
          <w:color w:val="auto"/>
          <w:sz w:val="32"/>
          <w:szCs w:val="32"/>
          <w:u w:val="none"/>
        </w:rPr>
      </w:pPr>
      <w:r>
        <w:rPr>
          <w:rFonts w:hint="eastAsia" w:ascii="黑体" w:hAnsi="仿宋" w:eastAsia="黑体" w:cs="Calibri"/>
          <w:b/>
          <w:color w:val="auto"/>
          <w:sz w:val="32"/>
          <w:szCs w:val="32"/>
          <w:u w:val="none"/>
        </w:rPr>
        <w:t>报考者填写的报名信息在“报名信息确认”之前和资格审查不通过的情况下，可以修改。报考申请审查合格人员不允许再做修改，所以请在报名时务必准确填写并核对报名信息。</w:t>
      </w: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color w:val="auto"/>
          <w:kern w:val="2"/>
          <w:sz w:val="32"/>
          <w:szCs w:val="32"/>
          <w:u w:val="none"/>
        </w:rPr>
      </w:pPr>
      <w:r>
        <w:rPr>
          <w:rFonts w:hint="eastAsia" w:ascii="黑体" w:hAnsi="Times New Roman" w:eastAsia="黑体"/>
          <w:bCs/>
          <w:color w:val="auto"/>
          <w:kern w:val="2"/>
          <w:sz w:val="32"/>
          <w:szCs w:val="32"/>
          <w:u w:val="none"/>
        </w:rPr>
        <w:t>四、网页内容总不刷新怎么办？</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为保证随时看到最新的网页内容，请在每次使用本系统前，按以下步骤操作：</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1</w:t>
      </w:r>
      <w:r>
        <w:rPr>
          <w:rFonts w:hint="eastAsia" w:ascii="FangSong_GB2312" w:hAnsi="仿宋" w:eastAsia="FangSong_GB2312" w:cs="Calibri"/>
          <w:color w:val="auto"/>
          <w:sz w:val="32"/>
          <w:szCs w:val="32"/>
          <w:u w:val="none"/>
        </w:rPr>
        <w:t>．请点屏幕上方菜单的［工具］－［</w:t>
      </w:r>
      <w:r>
        <w:rPr>
          <w:rFonts w:hint="eastAsia" w:ascii="FangSong_GB2312" w:hAnsi="Times New Roman" w:eastAsia="FangSong_GB2312" w:cs="Times New Roman"/>
          <w:color w:val="auto"/>
          <w:sz w:val="32"/>
          <w:szCs w:val="32"/>
          <w:u w:val="none"/>
        </w:rPr>
        <w:t>Internet</w:t>
      </w:r>
      <w:r>
        <w:rPr>
          <w:rFonts w:hint="eastAsia" w:ascii="FangSong_GB2312" w:hAnsi="仿宋" w:eastAsia="FangSong_GB2312" w:cs="Calibri"/>
          <w:color w:val="auto"/>
          <w:sz w:val="32"/>
          <w:szCs w:val="32"/>
          <w:u w:val="none"/>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2</w:t>
      </w:r>
      <w:r>
        <w:rPr>
          <w:rFonts w:hint="eastAsia" w:ascii="FangSong_GB2312" w:hAnsi="仿宋" w:eastAsia="FangSong_GB2312" w:cs="Calibri"/>
          <w:color w:val="auto"/>
          <w:sz w:val="32"/>
          <w:szCs w:val="32"/>
          <w:u w:val="none"/>
        </w:rPr>
        <w:t>．在</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常规</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页</w:t>
      </w:r>
      <w:r>
        <w:rPr>
          <w:rFonts w:hint="eastAsia" w:ascii="FangSong_GB2312" w:hAnsi="Times New Roman" w:eastAsia="FangSong_GB2312" w:cs="Times New Roman"/>
          <w:color w:val="auto"/>
          <w:sz w:val="32"/>
          <w:szCs w:val="32"/>
          <w:u w:val="none"/>
        </w:rPr>
        <w:t>“Internet</w:t>
      </w:r>
      <w:r>
        <w:rPr>
          <w:rFonts w:hint="eastAsia" w:ascii="FangSong_GB2312" w:hAnsi="仿宋" w:eastAsia="FangSong_GB2312" w:cs="Calibri"/>
          <w:color w:val="auto"/>
          <w:sz w:val="32"/>
          <w:szCs w:val="32"/>
          <w:u w:val="none"/>
        </w:rPr>
        <w:t>临时文件</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栏中点［设置］；</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3</w:t>
      </w:r>
      <w:r>
        <w:rPr>
          <w:rFonts w:hint="eastAsia" w:ascii="FangSong_GB2312" w:hAnsi="仿宋" w:eastAsia="FangSong_GB2312" w:cs="Calibri"/>
          <w:color w:val="auto"/>
          <w:sz w:val="32"/>
          <w:szCs w:val="32"/>
          <w:u w:val="none"/>
        </w:rPr>
        <w:t>．在</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检查网页的较新版本</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栏中选</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自动</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4</w:t>
      </w:r>
      <w:r>
        <w:rPr>
          <w:rFonts w:hint="eastAsia" w:ascii="FangSong_GB2312" w:hAnsi="仿宋" w:eastAsia="FangSong_GB2312" w:cs="Calibri"/>
          <w:color w:val="auto"/>
          <w:sz w:val="32"/>
          <w:szCs w:val="32"/>
          <w:u w:val="none"/>
        </w:rPr>
        <w:t>．点［确定］－［确定］。</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color w:val="auto"/>
          <w:sz w:val="32"/>
          <w:szCs w:val="32"/>
          <w:u w:val="none"/>
        </w:rPr>
      </w:pPr>
      <w:r>
        <w:rPr>
          <w:rFonts w:hint="eastAsia" w:ascii="黑体" w:hAnsi="黑体" w:eastAsia="黑体" w:cs="Calibri"/>
          <w:color w:val="auto"/>
          <w:sz w:val="32"/>
          <w:szCs w:val="32"/>
          <w:u w:val="none"/>
        </w:rPr>
        <w:t>五、下载后的文件如何打开？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报考者从《</w:t>
      </w:r>
      <w:r>
        <w:rPr>
          <w:rFonts w:hint="eastAsia" w:ascii="FangSong_GB2312" w:hAnsi="仿宋" w:eastAsia="FangSong_GB2312" w:cs="Calibri"/>
          <w:color w:val="auto"/>
          <w:sz w:val="32"/>
          <w:szCs w:val="32"/>
          <w:u w:val="none"/>
          <w:lang w:eastAsia="zh-CN"/>
        </w:rPr>
        <w:t>考录公告</w:t>
      </w:r>
      <w:r>
        <w:rPr>
          <w:rFonts w:hint="eastAsia" w:ascii="FangSong_GB2312" w:hAnsi="仿宋" w:eastAsia="FangSong_GB2312" w:cs="Calibri"/>
          <w:color w:val="auto"/>
          <w:sz w:val="32"/>
          <w:szCs w:val="32"/>
          <w:u w:val="none"/>
        </w:rPr>
        <w:t>》公布的网站下载文件类型有：</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*.rar</w:t>
      </w: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*.zip</w:t>
      </w: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*.doc</w:t>
      </w: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*.xls</w:t>
      </w:r>
      <w:r>
        <w:rPr>
          <w:rFonts w:hint="eastAsia" w:ascii="FangSong_GB2312" w:hAnsi="仿宋" w:eastAsia="FangSong_GB2312" w:cs="Calibri"/>
          <w:color w:val="auto"/>
          <w:sz w:val="32"/>
          <w:szCs w:val="32"/>
          <w:u w:val="none"/>
        </w:rPr>
        <w:t>。</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*.rar</w:t>
      </w:r>
      <w:r>
        <w:rPr>
          <w:rFonts w:hint="eastAsia" w:ascii="FangSong_GB2312" w:hAnsi="仿宋" w:eastAsia="FangSong_GB2312" w:cs="Calibri"/>
          <w:color w:val="auto"/>
          <w:sz w:val="32"/>
          <w:szCs w:val="32"/>
          <w:u w:val="none"/>
        </w:rPr>
        <w:t>文件用</w:t>
      </w:r>
      <w:r>
        <w:rPr>
          <w:rFonts w:hint="eastAsia" w:ascii="FangSong_GB2312" w:hAnsi="Times New Roman" w:eastAsia="FangSong_GB2312" w:cs="Times New Roman"/>
          <w:color w:val="auto"/>
          <w:sz w:val="32"/>
          <w:szCs w:val="32"/>
          <w:u w:val="none"/>
        </w:rPr>
        <w:t>WinRAR</w:t>
      </w:r>
      <w:r>
        <w:rPr>
          <w:rFonts w:hint="eastAsia" w:ascii="FangSong_GB2312" w:hAnsi="仿宋" w:eastAsia="FangSong_GB2312" w:cs="Calibri"/>
          <w:color w:val="auto"/>
          <w:sz w:val="32"/>
          <w:szCs w:val="32"/>
          <w:u w:val="none"/>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*.zip</w:t>
      </w:r>
      <w:r>
        <w:rPr>
          <w:rFonts w:hint="eastAsia" w:ascii="FangSong_GB2312" w:hAnsi="仿宋" w:eastAsia="FangSong_GB2312" w:cs="Calibri"/>
          <w:color w:val="auto"/>
          <w:sz w:val="32"/>
          <w:szCs w:val="32"/>
          <w:u w:val="none"/>
        </w:rPr>
        <w:t>文件用</w:t>
      </w:r>
      <w:r>
        <w:rPr>
          <w:rFonts w:hint="eastAsia" w:ascii="FangSong_GB2312" w:hAnsi="Times New Roman" w:eastAsia="FangSong_GB2312" w:cs="Times New Roman"/>
          <w:color w:val="auto"/>
          <w:sz w:val="32"/>
          <w:szCs w:val="32"/>
          <w:u w:val="none"/>
        </w:rPr>
        <w:t>WinZIP</w:t>
      </w:r>
      <w:r>
        <w:rPr>
          <w:rFonts w:hint="eastAsia" w:ascii="FangSong_GB2312" w:hAnsi="仿宋" w:eastAsia="FangSong_GB2312" w:cs="Calibri"/>
          <w:color w:val="auto"/>
          <w:sz w:val="32"/>
          <w:szCs w:val="32"/>
          <w:u w:val="none"/>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*.doc</w:t>
      </w:r>
      <w:r>
        <w:rPr>
          <w:rFonts w:hint="eastAsia" w:ascii="FangSong_GB2312" w:hAnsi="仿宋" w:eastAsia="FangSong_GB2312" w:cs="Calibri"/>
          <w:color w:val="auto"/>
          <w:sz w:val="32"/>
          <w:szCs w:val="32"/>
          <w:u w:val="none"/>
        </w:rPr>
        <w:t>文件用</w:t>
      </w:r>
      <w:r>
        <w:rPr>
          <w:rFonts w:hint="eastAsia" w:ascii="Times New Roman" w:hAnsi="Times New Roman" w:eastAsia="FangSong_GB2312" w:cs="Times New Roman"/>
          <w:color w:val="auto"/>
          <w:sz w:val="32"/>
          <w:szCs w:val="32"/>
          <w:u w:val="none"/>
        </w:rPr>
        <w:t> </w:t>
      </w:r>
      <w:r>
        <w:rPr>
          <w:rFonts w:hint="eastAsia" w:ascii="FangSong_GB2312" w:hAnsi="Times New Roman" w:eastAsia="FangSong_GB2312" w:cs="Times New Roman"/>
          <w:color w:val="auto"/>
          <w:sz w:val="32"/>
          <w:szCs w:val="32"/>
          <w:u w:val="none"/>
        </w:rPr>
        <w:t>Word</w:t>
      </w:r>
      <w:r>
        <w:rPr>
          <w:rFonts w:hint="eastAsia" w:ascii="Times New Roman" w:hAnsi="Times New Roman" w:eastAsia="FangSong_GB2312" w:cs="Times New Roman"/>
          <w:color w:val="auto"/>
          <w:sz w:val="32"/>
          <w:szCs w:val="32"/>
          <w:u w:val="none"/>
        </w:rPr>
        <w:t> </w:t>
      </w:r>
      <w:r>
        <w:rPr>
          <w:rFonts w:hint="eastAsia" w:ascii="FangSong_GB2312" w:hAnsi="仿宋" w:eastAsia="FangSong_GB2312" w:cs="Calibri"/>
          <w:color w:val="auto"/>
          <w:sz w:val="32"/>
          <w:szCs w:val="32"/>
          <w:u w:val="none"/>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*.xls</w:t>
      </w:r>
      <w:r>
        <w:rPr>
          <w:rFonts w:hint="eastAsia" w:ascii="FangSong_GB2312" w:hAnsi="仿宋" w:eastAsia="FangSong_GB2312" w:cs="Calibri"/>
          <w:color w:val="auto"/>
          <w:sz w:val="32"/>
          <w:szCs w:val="32"/>
          <w:u w:val="none"/>
        </w:rPr>
        <w:t>文件用</w:t>
      </w:r>
      <w:r>
        <w:rPr>
          <w:rFonts w:hint="eastAsia" w:ascii="FangSong_GB2312" w:hAnsi="Times New Roman" w:eastAsia="FangSong_GB2312" w:cs="Times New Roman"/>
          <w:color w:val="auto"/>
          <w:sz w:val="32"/>
          <w:szCs w:val="32"/>
          <w:u w:val="none"/>
        </w:rPr>
        <w:t>Excel</w:t>
      </w:r>
      <w:r>
        <w:rPr>
          <w:rFonts w:hint="eastAsia" w:ascii="FangSong_GB2312" w:hAnsi="仿宋" w:eastAsia="FangSong_GB2312" w:cs="Calibri"/>
          <w:color w:val="auto"/>
          <w:sz w:val="32"/>
          <w:szCs w:val="32"/>
          <w:u w:val="none"/>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注</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代表文件名称。</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color w:val="auto"/>
          <w:sz w:val="32"/>
          <w:szCs w:val="32"/>
          <w:u w:val="none"/>
        </w:rPr>
      </w:pPr>
      <w:r>
        <w:rPr>
          <w:rFonts w:hint="eastAsia" w:ascii="黑体" w:hAnsi="黑体" w:eastAsia="黑体" w:cs="Calibri"/>
          <w:color w:val="auto"/>
          <w:sz w:val="32"/>
          <w:szCs w:val="32"/>
          <w:u w:val="none"/>
        </w:rPr>
        <w:t>六、身份证号码在注册时为什么报错？</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系统仅支持使用第二代身份证报考，并且考生的年龄应该在</w:t>
      </w:r>
      <w:r>
        <w:rPr>
          <w:rFonts w:hint="eastAsia" w:ascii="FangSong_GB2312" w:hAnsi="Times New Roman" w:eastAsia="FangSong_GB2312" w:cs="Times New Roman"/>
          <w:color w:val="auto"/>
          <w:sz w:val="32"/>
          <w:szCs w:val="32"/>
          <w:u w:val="none"/>
        </w:rPr>
        <w:t>18-45</w:t>
      </w:r>
      <w:r>
        <w:rPr>
          <w:rFonts w:hint="eastAsia" w:ascii="FangSong_GB2312" w:hAnsi="仿宋" w:eastAsia="FangSong_GB2312" w:cs="Calibri"/>
          <w:color w:val="auto"/>
          <w:sz w:val="32"/>
          <w:szCs w:val="32"/>
          <w:u w:val="none"/>
        </w:rPr>
        <w:t>岁之间。</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color w:val="auto"/>
          <w:sz w:val="32"/>
          <w:szCs w:val="32"/>
          <w:u w:val="none"/>
        </w:rPr>
      </w:pPr>
      <w:r>
        <w:rPr>
          <w:rFonts w:hint="eastAsia" w:ascii="黑体" w:hAnsi="黑体" w:eastAsia="黑体" w:cs="Calibri"/>
          <w:color w:val="auto"/>
          <w:sz w:val="32"/>
          <w:szCs w:val="32"/>
          <w:u w:val="none"/>
        </w:rPr>
        <w:t>七、关于网上报名信息安全问题应注意哪些情况？</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1</w:t>
      </w:r>
      <w:r>
        <w:rPr>
          <w:rFonts w:hint="eastAsia" w:ascii="FangSong_GB2312" w:hAnsi="仿宋" w:eastAsia="FangSong_GB2312" w:cs="Calibri"/>
          <w:color w:val="auto"/>
          <w:sz w:val="32"/>
          <w:szCs w:val="32"/>
          <w:u w:val="none"/>
        </w:rPr>
        <w:t>．为确保信息安全，避免被他人篡改，请在每次使用本系统前，按以下步骤操作：</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1</w:t>
      </w:r>
      <w:r>
        <w:rPr>
          <w:rFonts w:hint="eastAsia" w:ascii="FangSong_GB2312" w:hAnsi="仿宋" w:eastAsia="FangSong_GB2312" w:cs="Calibri"/>
          <w:color w:val="auto"/>
          <w:sz w:val="32"/>
          <w:szCs w:val="32"/>
          <w:u w:val="none"/>
        </w:rPr>
        <w:t>）请点屏幕上方菜单的［工具］－［</w:t>
      </w:r>
      <w:r>
        <w:rPr>
          <w:rFonts w:hint="eastAsia" w:ascii="FangSong_GB2312" w:hAnsi="Times New Roman" w:eastAsia="FangSong_GB2312" w:cs="Times New Roman"/>
          <w:color w:val="auto"/>
          <w:sz w:val="32"/>
          <w:szCs w:val="32"/>
          <w:u w:val="none"/>
        </w:rPr>
        <w:t>Internet</w:t>
      </w:r>
      <w:r>
        <w:rPr>
          <w:rFonts w:hint="eastAsia" w:ascii="FangSong_GB2312" w:hAnsi="仿宋" w:eastAsia="FangSong_GB2312" w:cs="Calibri"/>
          <w:color w:val="auto"/>
          <w:sz w:val="32"/>
          <w:szCs w:val="32"/>
          <w:u w:val="none"/>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2</w:t>
      </w:r>
      <w:r>
        <w:rPr>
          <w:rFonts w:hint="eastAsia" w:ascii="FangSong_GB2312" w:hAnsi="仿宋" w:eastAsia="FangSong_GB2312" w:cs="Calibri"/>
          <w:color w:val="auto"/>
          <w:sz w:val="32"/>
          <w:szCs w:val="32"/>
          <w:u w:val="none"/>
        </w:rPr>
        <w:t>）在</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内容</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页中点［自动完成］；</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3</w:t>
      </w:r>
      <w:r>
        <w:rPr>
          <w:rFonts w:hint="eastAsia" w:ascii="FangSong_GB2312" w:hAnsi="仿宋" w:eastAsia="FangSong_GB2312" w:cs="Calibri"/>
          <w:color w:val="auto"/>
          <w:sz w:val="32"/>
          <w:szCs w:val="32"/>
          <w:u w:val="none"/>
        </w:rPr>
        <w:t>）在</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自动完成设置</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窗口中撤消</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表单</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表单的用户和密码</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仿宋" w:eastAsia="FangSong_GB2312" w:cs="Calibri"/>
          <w:color w:val="auto"/>
          <w:sz w:val="32"/>
          <w:szCs w:val="32"/>
          <w:u w:val="none"/>
        </w:rPr>
        <w:t>（</w:t>
      </w:r>
      <w:r>
        <w:rPr>
          <w:rFonts w:hint="eastAsia" w:ascii="FangSong_GB2312" w:hAnsi="Times New Roman" w:eastAsia="FangSong_GB2312" w:cs="Times New Roman"/>
          <w:color w:val="auto"/>
          <w:sz w:val="32"/>
          <w:szCs w:val="32"/>
          <w:u w:val="none"/>
        </w:rPr>
        <w:t>4</w:t>
      </w:r>
      <w:r>
        <w:rPr>
          <w:rFonts w:hint="eastAsia" w:ascii="FangSong_GB2312" w:hAnsi="仿宋" w:eastAsia="FangSong_GB2312" w:cs="Calibri"/>
          <w:color w:val="auto"/>
          <w:sz w:val="32"/>
          <w:szCs w:val="32"/>
          <w:u w:val="none"/>
        </w:rPr>
        <w:t>）点［清除表单］－［确定］－［确定］－［确定］。</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color w:val="auto"/>
          <w:sz w:val="32"/>
          <w:szCs w:val="32"/>
          <w:u w:val="none"/>
        </w:rPr>
      </w:pPr>
      <w:r>
        <w:rPr>
          <w:rFonts w:hint="eastAsia" w:ascii="FangSong_GB2312" w:hAnsi="Times New Roman" w:eastAsia="FangSong_GB2312" w:cs="Times New Roman"/>
          <w:color w:val="auto"/>
          <w:sz w:val="32"/>
          <w:szCs w:val="32"/>
          <w:u w:val="none"/>
        </w:rPr>
        <w:t>2</w:t>
      </w:r>
      <w:r>
        <w:rPr>
          <w:rFonts w:hint="eastAsia" w:ascii="FangSong_GB2312" w:hAnsi="仿宋" w:eastAsia="FangSong_GB2312" w:cs="Calibri"/>
          <w:color w:val="auto"/>
          <w:sz w:val="32"/>
          <w:szCs w:val="32"/>
          <w:u w:val="none"/>
        </w:rPr>
        <w:t>．要避免多人在同一台打开的机器上报名，如需多人使用同一台机器，则应注意：一人报名完毕并安全退出系统后（或关机重启机器后），第二人方可开始报名。</w:t>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cs="Calibri"/>
          <w:color w:val="auto"/>
          <w:sz w:val="32"/>
          <w:szCs w:val="32"/>
          <w:u w:val="none"/>
        </w:rPr>
      </w:pPr>
      <w:r>
        <w:rPr>
          <w:rFonts w:hint="eastAsia" w:ascii="FangSong_GB2312" w:hAnsi="Times New Roman" w:eastAsia="FangSong_GB2312" w:cs="Times New Roman"/>
          <w:color w:val="auto"/>
          <w:sz w:val="32"/>
          <w:szCs w:val="32"/>
          <w:u w:val="none"/>
        </w:rPr>
        <w:t>3</w:t>
      </w:r>
      <w:r>
        <w:rPr>
          <w:rFonts w:hint="eastAsia" w:ascii="FangSong_GB2312" w:hAnsi="仿宋" w:eastAsia="FangSong_GB2312" w:cs="Calibri"/>
          <w:color w:val="auto"/>
          <w:sz w:val="32"/>
          <w:szCs w:val="32"/>
          <w:u w:val="none"/>
        </w:rPr>
        <w:t>．请尽量不要通过其他网站跳转的方式进入报名网站，防止进入假的</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钓鱼</w:t>
      </w:r>
      <w:r>
        <w:rPr>
          <w:rFonts w:hint="eastAsia" w:ascii="FangSong_GB2312" w:hAnsi="Times New Roman" w:eastAsia="FangSong_GB2312" w:cs="Times New Roman"/>
          <w:color w:val="auto"/>
          <w:sz w:val="32"/>
          <w:szCs w:val="32"/>
          <w:u w:val="none"/>
        </w:rPr>
        <w:t>”</w:t>
      </w:r>
      <w:r>
        <w:rPr>
          <w:rFonts w:hint="eastAsia" w:ascii="FangSong_GB2312" w:hAnsi="仿宋" w:eastAsia="FangSong_GB2312" w:cs="Calibri"/>
          <w:color w:val="auto"/>
          <w:sz w:val="32"/>
          <w:szCs w:val="32"/>
          <w:u w:val="none"/>
        </w:rPr>
        <w:t>网站，造成个人信息泄露，影响正常报名。</w:t>
      </w:r>
    </w:p>
    <w:p>
      <w:pPr>
        <w:spacing w:line="580" w:lineRule="exact"/>
        <w:ind w:firstLine="640" w:firstLineChars="200"/>
        <w:rPr>
          <w:rFonts w:ascii="FangSong_GB2312" w:hAnsi="仿宋" w:eastAsia="FangSong_GB2312" w:cs="Calibri"/>
          <w:color w:val="auto"/>
          <w:kern w:val="0"/>
          <w:sz w:val="32"/>
          <w:szCs w:val="32"/>
          <w:u w:val="none"/>
        </w:rPr>
      </w:pPr>
      <w:r>
        <w:rPr>
          <w:rFonts w:hint="eastAsia" w:ascii="FangSong_GB2312" w:hAnsi="仿宋" w:eastAsia="FangSong_GB2312" w:cs="Calibri"/>
          <w:color w:val="auto"/>
          <w:kern w:val="0"/>
          <w:sz w:val="32"/>
          <w:szCs w:val="32"/>
          <w:u w:val="none"/>
        </w:rPr>
        <w:t>涉及网上注册报名技术操作的咨询，与省人事考试院027－87231405联系。</w:t>
      </w:r>
    </w:p>
    <w:p>
      <w:pPr>
        <w:spacing w:line="580" w:lineRule="exact"/>
        <w:ind w:firstLine="640" w:firstLineChars="200"/>
        <w:rPr>
          <w:rFonts w:ascii="FangSong_GB2312" w:hAnsi="仿宋" w:eastAsia="FangSong_GB2312" w:cs="Calibri"/>
          <w:color w:val="auto"/>
          <w:kern w:val="0"/>
          <w:sz w:val="32"/>
          <w:szCs w:val="32"/>
          <w:u w:val="none"/>
        </w:rPr>
      </w:pPr>
      <w:r>
        <w:rPr>
          <w:rFonts w:hint="eastAsia" w:ascii="FangSong_GB2312" w:hAnsi="仿宋" w:eastAsia="FangSong_GB2312" w:cs="Calibri"/>
          <w:color w:val="auto"/>
          <w:kern w:val="0"/>
          <w:sz w:val="32"/>
          <w:szCs w:val="32"/>
          <w:u w:val="none"/>
        </w:rPr>
        <w:t>涉及缴费确认、准考证打印、笔试考务安排及</w:t>
      </w:r>
      <w:r>
        <w:rPr>
          <w:rFonts w:hint="eastAsia" w:ascii="FangSong_GB2312" w:hAnsi="仿宋" w:eastAsia="FangSong_GB2312" w:cs="Calibri"/>
          <w:color w:val="auto"/>
          <w:kern w:val="0"/>
          <w:sz w:val="32"/>
          <w:szCs w:val="32"/>
          <w:u w:val="none"/>
          <w:lang w:eastAsia="zh-CN"/>
        </w:rPr>
        <w:t>考试有关</w:t>
      </w:r>
      <w:r>
        <w:rPr>
          <w:rFonts w:hint="eastAsia" w:ascii="FangSong_GB2312" w:hAnsi="仿宋" w:eastAsia="FangSong_GB2312" w:cs="Calibri"/>
          <w:color w:val="auto"/>
          <w:kern w:val="0"/>
          <w:sz w:val="32"/>
          <w:szCs w:val="32"/>
          <w:u w:val="none"/>
        </w:rPr>
        <w:t>要求等咨询，与省人事考试院027－87710491联系。</w:t>
      </w:r>
    </w:p>
    <w:p>
      <w:pPr>
        <w:widowControl/>
        <w:adjustRightInd w:val="0"/>
        <w:spacing w:line="560" w:lineRule="exact"/>
        <w:ind w:firstLine="640" w:firstLineChars="200"/>
        <w:jc w:val="left"/>
        <w:rPr>
          <w:rFonts w:eastAsia="FangSong_GB2312" w:cs="FangSong_GB2312"/>
          <w:color w:val="auto"/>
          <w:sz w:val="32"/>
          <w:szCs w:val="32"/>
          <w:u w:val="none"/>
        </w:rPr>
      </w:pPr>
      <w:r>
        <w:rPr>
          <w:rFonts w:hint="eastAsia" w:eastAsia="FangSong_GB2312" w:cs="FangSong_GB2312"/>
          <w:color w:val="auto"/>
          <w:sz w:val="32"/>
          <w:szCs w:val="32"/>
          <w:u w:val="none"/>
        </w:rPr>
        <w:t>咨询电话工作时间：8:30-1</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30</w:t>
      </w:r>
      <w:bookmarkStart w:id="11" w:name="_GoBack"/>
      <w:bookmarkEnd w:id="11"/>
      <w:r>
        <w:rPr>
          <w:rFonts w:hint="eastAsia" w:eastAsia="FangSong_GB2312" w:cs="FangSong_GB2312"/>
          <w:color w:val="auto"/>
          <w:sz w:val="32"/>
          <w:szCs w:val="32"/>
          <w:u w:val="none"/>
        </w:rPr>
        <w:t>、14:00-17:30</w:t>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cs="Calibri"/>
          <w:color w:val="auto"/>
          <w:sz w:val="32"/>
          <w:szCs w:val="32"/>
          <w:u w:val="none"/>
        </w:rPr>
      </w:pPr>
    </w:p>
    <w:p>
      <w:pPr>
        <w:widowControl/>
        <w:shd w:val="clear" w:color="auto" w:fill="FFFFFF"/>
        <w:spacing w:line="556" w:lineRule="exact"/>
        <w:ind w:firstLine="624"/>
        <w:jc w:val="left"/>
        <w:textAlignment w:val="baseline"/>
        <w:rPr>
          <w:rFonts w:eastAsia="FangSong_GB2312"/>
          <w:color w:val="auto"/>
          <w:kern w:val="0"/>
          <w:sz w:val="30"/>
          <w:szCs w:val="30"/>
          <w:u w:val="none"/>
        </w:rPr>
      </w:pPr>
    </w:p>
    <w:sectPr>
      <w:footerReference r:id="rId3" w:type="default"/>
      <w:pgSz w:w="11906" w:h="16838"/>
      <w:pgMar w:top="2211" w:right="1531" w:bottom="1871" w:left="153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altName w:val="Arial Unicode MS"/>
    <w:panose1 w:val="03000509000000000000"/>
    <w:charset w:val="86"/>
    <w:family w:val="auto"/>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FangSong_GB2312">
    <w:altName w:val="仿宋_GB2312"/>
    <w:panose1 w:val="02010609030101010101"/>
    <w:charset w:val="86"/>
    <w:family w:val="modern"/>
    <w:pitch w:val="default"/>
    <w:sig w:usb0="00000000" w:usb1="0000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KaiTi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cs="Times New Roman"/>
      </w:rPr>
    </w:pPr>
    <w:r>
      <w:rPr>
        <w:rFonts w:hint="eastAsia"/>
      </w:rPr>
      <w:fldChar w:fldCharType="begin"/>
    </w:r>
    <w:r>
      <w:instrText xml:space="preserve"> PAGE   \* MERGEFORMAT </w:instrText>
    </w:r>
    <w:r>
      <w:rPr>
        <w:rFonts w:hint="eastAsia"/>
      </w:rPr>
      <w:fldChar w:fldCharType="separate"/>
    </w:r>
    <w:r>
      <w:rPr>
        <w:lang w:val="zh-CN"/>
      </w:rPr>
      <w:t>17</w:t>
    </w:r>
    <w:r>
      <w:rPr>
        <w:rFonts w:hint="eastAsia"/>
        <w:lang w:val="zh-CN"/>
      </w:rPr>
      <w:fldChar w:fldCharType="end"/>
    </w:r>
  </w:p>
  <w:p>
    <w:pPr>
      <w:pStyle w:val="4"/>
      <w:rPr>
        <w:rFonts w:cs="Times New Roman"/>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6"/>
  <w:embedSystemFonts/>
  <w:bordersDoNotSurroundHeader w:val="0"/>
  <w:bordersDoNotSurroundFooter w:val="0"/>
  <w:documentProtection w:edit="readOnly" w:enforcement="0"/>
  <w:defaultTabStop w:val="420"/>
  <w:doNotHyphenateCaps/>
  <w:drawingGridHorizontalSpacing w:val="105"/>
  <w:drawingGridVerticalSpacing w:val="156"/>
  <w:displayHorizontalDrawingGridEvery w:val="1"/>
  <w:displayVerticalDrawingGridEvery w:val="1"/>
  <w:noPunctuationKerning w:val="1"/>
  <w:characterSpacingControl w:val="compressPunctuation"/>
  <w:noLineBreaksAfter w:lang="zh-CN" w:val="$([{£¥·‘“〈《「『【〔〖〝﹙﹛﹝＄（．［｛￡￥"/>
  <w:noLineBreaksBefore w:lang="zh-CN" w:val="!%),.:;&gt;?]}¢¨°·ˇˉ―‖’”…‰′″›℃∶、。〃〉》」』】〕〗〞︶︺︾﹀﹄﹚﹜﹞！＂％＇），．：；？］｀｜｝～￠"/>
  <w:doNotValidateAgainstSchema/>
  <w:doNotDemarcateInvalidXml/>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8C68A3"/>
    <w:rsid w:val="00002E85"/>
    <w:rsid w:val="00004E31"/>
    <w:rsid w:val="000050AD"/>
    <w:rsid w:val="000050E1"/>
    <w:rsid w:val="0000749A"/>
    <w:rsid w:val="00010779"/>
    <w:rsid w:val="000113C0"/>
    <w:rsid w:val="0001168B"/>
    <w:rsid w:val="0001259B"/>
    <w:rsid w:val="00013D4A"/>
    <w:rsid w:val="00013F23"/>
    <w:rsid w:val="00014F80"/>
    <w:rsid w:val="000159F4"/>
    <w:rsid w:val="00016ED0"/>
    <w:rsid w:val="00021283"/>
    <w:rsid w:val="0002229D"/>
    <w:rsid w:val="00023842"/>
    <w:rsid w:val="000279EA"/>
    <w:rsid w:val="00027E74"/>
    <w:rsid w:val="000307E2"/>
    <w:rsid w:val="00031D10"/>
    <w:rsid w:val="00032017"/>
    <w:rsid w:val="00032F32"/>
    <w:rsid w:val="00035E59"/>
    <w:rsid w:val="000426EC"/>
    <w:rsid w:val="00042721"/>
    <w:rsid w:val="00044F53"/>
    <w:rsid w:val="0004545B"/>
    <w:rsid w:val="00045F21"/>
    <w:rsid w:val="00052E80"/>
    <w:rsid w:val="00056C2D"/>
    <w:rsid w:val="00057249"/>
    <w:rsid w:val="00062178"/>
    <w:rsid w:val="0007010A"/>
    <w:rsid w:val="00070D17"/>
    <w:rsid w:val="0007572A"/>
    <w:rsid w:val="00075CB4"/>
    <w:rsid w:val="0007612F"/>
    <w:rsid w:val="00076C2B"/>
    <w:rsid w:val="00076EDC"/>
    <w:rsid w:val="000773B5"/>
    <w:rsid w:val="00084166"/>
    <w:rsid w:val="00084F33"/>
    <w:rsid w:val="00085E75"/>
    <w:rsid w:val="00090176"/>
    <w:rsid w:val="000A04A5"/>
    <w:rsid w:val="000A3A0A"/>
    <w:rsid w:val="000A49ED"/>
    <w:rsid w:val="000A5B73"/>
    <w:rsid w:val="000A64EA"/>
    <w:rsid w:val="000A6969"/>
    <w:rsid w:val="000B4A95"/>
    <w:rsid w:val="000B5699"/>
    <w:rsid w:val="000C05D3"/>
    <w:rsid w:val="000C0D91"/>
    <w:rsid w:val="000C0EB8"/>
    <w:rsid w:val="000C0ECE"/>
    <w:rsid w:val="000C1F38"/>
    <w:rsid w:val="000C595F"/>
    <w:rsid w:val="000C5C44"/>
    <w:rsid w:val="000C67B3"/>
    <w:rsid w:val="000C77D6"/>
    <w:rsid w:val="000C7824"/>
    <w:rsid w:val="000D10CD"/>
    <w:rsid w:val="000D41D8"/>
    <w:rsid w:val="000D59DF"/>
    <w:rsid w:val="000D70CA"/>
    <w:rsid w:val="000E4310"/>
    <w:rsid w:val="000E5768"/>
    <w:rsid w:val="000F3390"/>
    <w:rsid w:val="000F5808"/>
    <w:rsid w:val="000F5C45"/>
    <w:rsid w:val="00101622"/>
    <w:rsid w:val="00103806"/>
    <w:rsid w:val="00103BA3"/>
    <w:rsid w:val="00106075"/>
    <w:rsid w:val="001073CF"/>
    <w:rsid w:val="0010763E"/>
    <w:rsid w:val="00110E9A"/>
    <w:rsid w:val="0011303D"/>
    <w:rsid w:val="001133CE"/>
    <w:rsid w:val="0011351C"/>
    <w:rsid w:val="00115826"/>
    <w:rsid w:val="0011753B"/>
    <w:rsid w:val="001175A9"/>
    <w:rsid w:val="00120A75"/>
    <w:rsid w:val="001223BF"/>
    <w:rsid w:val="00125E79"/>
    <w:rsid w:val="00125EB2"/>
    <w:rsid w:val="0012658E"/>
    <w:rsid w:val="00127535"/>
    <w:rsid w:val="00127A26"/>
    <w:rsid w:val="00132572"/>
    <w:rsid w:val="00132D5C"/>
    <w:rsid w:val="00133B9C"/>
    <w:rsid w:val="00140EAC"/>
    <w:rsid w:val="00144E31"/>
    <w:rsid w:val="001478A6"/>
    <w:rsid w:val="001479B4"/>
    <w:rsid w:val="0015013E"/>
    <w:rsid w:val="001517F3"/>
    <w:rsid w:val="001605FA"/>
    <w:rsid w:val="0016387E"/>
    <w:rsid w:val="001638B1"/>
    <w:rsid w:val="00165FC2"/>
    <w:rsid w:val="00170D32"/>
    <w:rsid w:val="001734A0"/>
    <w:rsid w:val="00175199"/>
    <w:rsid w:val="001772C3"/>
    <w:rsid w:val="00177AC5"/>
    <w:rsid w:val="0018078E"/>
    <w:rsid w:val="00180914"/>
    <w:rsid w:val="00181B75"/>
    <w:rsid w:val="00183752"/>
    <w:rsid w:val="00183D3F"/>
    <w:rsid w:val="0018441D"/>
    <w:rsid w:val="00185BC2"/>
    <w:rsid w:val="00190E9C"/>
    <w:rsid w:val="0019215E"/>
    <w:rsid w:val="0019581E"/>
    <w:rsid w:val="00196208"/>
    <w:rsid w:val="001964BB"/>
    <w:rsid w:val="00196F7A"/>
    <w:rsid w:val="0019770D"/>
    <w:rsid w:val="00197807"/>
    <w:rsid w:val="001A2CFB"/>
    <w:rsid w:val="001A7581"/>
    <w:rsid w:val="001B2853"/>
    <w:rsid w:val="001B30DC"/>
    <w:rsid w:val="001C362E"/>
    <w:rsid w:val="001C451F"/>
    <w:rsid w:val="001C6399"/>
    <w:rsid w:val="001D1338"/>
    <w:rsid w:val="001D318D"/>
    <w:rsid w:val="001D3F92"/>
    <w:rsid w:val="001D405A"/>
    <w:rsid w:val="001D4E81"/>
    <w:rsid w:val="001D7F00"/>
    <w:rsid w:val="001E1C15"/>
    <w:rsid w:val="001E3107"/>
    <w:rsid w:val="001E40AA"/>
    <w:rsid w:val="001E458D"/>
    <w:rsid w:val="001E7A1A"/>
    <w:rsid w:val="001F1D0B"/>
    <w:rsid w:val="001F26C3"/>
    <w:rsid w:val="001F4A6C"/>
    <w:rsid w:val="001F531F"/>
    <w:rsid w:val="001F6478"/>
    <w:rsid w:val="00200D21"/>
    <w:rsid w:val="00202AF7"/>
    <w:rsid w:val="0020383B"/>
    <w:rsid w:val="002062A4"/>
    <w:rsid w:val="00207861"/>
    <w:rsid w:val="00210863"/>
    <w:rsid w:val="00211F6F"/>
    <w:rsid w:val="00212901"/>
    <w:rsid w:val="00213577"/>
    <w:rsid w:val="00214B94"/>
    <w:rsid w:val="00215DE8"/>
    <w:rsid w:val="00216901"/>
    <w:rsid w:val="0022017F"/>
    <w:rsid w:val="002235F4"/>
    <w:rsid w:val="00223D72"/>
    <w:rsid w:val="002254C1"/>
    <w:rsid w:val="0023090C"/>
    <w:rsid w:val="00230DF2"/>
    <w:rsid w:val="0023284F"/>
    <w:rsid w:val="00236E88"/>
    <w:rsid w:val="00237852"/>
    <w:rsid w:val="00240647"/>
    <w:rsid w:val="00241318"/>
    <w:rsid w:val="00241AAA"/>
    <w:rsid w:val="00244367"/>
    <w:rsid w:val="00244533"/>
    <w:rsid w:val="002450AF"/>
    <w:rsid w:val="00250F5A"/>
    <w:rsid w:val="00251087"/>
    <w:rsid w:val="002511D8"/>
    <w:rsid w:val="00253BE9"/>
    <w:rsid w:val="00254756"/>
    <w:rsid w:val="0025536E"/>
    <w:rsid w:val="0026079D"/>
    <w:rsid w:val="00263477"/>
    <w:rsid w:val="002638C9"/>
    <w:rsid w:val="00266CB9"/>
    <w:rsid w:val="0027062E"/>
    <w:rsid w:val="00270F0A"/>
    <w:rsid w:val="002714CB"/>
    <w:rsid w:val="00275B1E"/>
    <w:rsid w:val="00280108"/>
    <w:rsid w:val="0028730B"/>
    <w:rsid w:val="0029166F"/>
    <w:rsid w:val="00291CD4"/>
    <w:rsid w:val="00292294"/>
    <w:rsid w:val="0029688C"/>
    <w:rsid w:val="002A031C"/>
    <w:rsid w:val="002A37E0"/>
    <w:rsid w:val="002A61E6"/>
    <w:rsid w:val="002A6BC1"/>
    <w:rsid w:val="002A724C"/>
    <w:rsid w:val="002B0687"/>
    <w:rsid w:val="002B174E"/>
    <w:rsid w:val="002B1B6D"/>
    <w:rsid w:val="002B2E15"/>
    <w:rsid w:val="002B67A1"/>
    <w:rsid w:val="002B6BF5"/>
    <w:rsid w:val="002C1F98"/>
    <w:rsid w:val="002D2263"/>
    <w:rsid w:val="002D2F7D"/>
    <w:rsid w:val="002D311E"/>
    <w:rsid w:val="002D37AA"/>
    <w:rsid w:val="002D3FC3"/>
    <w:rsid w:val="002D55EB"/>
    <w:rsid w:val="002D6369"/>
    <w:rsid w:val="002E0E79"/>
    <w:rsid w:val="002E18DE"/>
    <w:rsid w:val="002E3BC4"/>
    <w:rsid w:val="002E4FE5"/>
    <w:rsid w:val="002E6F1E"/>
    <w:rsid w:val="002E78A9"/>
    <w:rsid w:val="002F20DC"/>
    <w:rsid w:val="002F65E2"/>
    <w:rsid w:val="00304788"/>
    <w:rsid w:val="00304C43"/>
    <w:rsid w:val="00306EBB"/>
    <w:rsid w:val="00312A82"/>
    <w:rsid w:val="00312D78"/>
    <w:rsid w:val="003152AD"/>
    <w:rsid w:val="00315BE5"/>
    <w:rsid w:val="003176D7"/>
    <w:rsid w:val="00320EFB"/>
    <w:rsid w:val="003279FA"/>
    <w:rsid w:val="00327EC4"/>
    <w:rsid w:val="00330E1B"/>
    <w:rsid w:val="00331ABB"/>
    <w:rsid w:val="00335572"/>
    <w:rsid w:val="00344446"/>
    <w:rsid w:val="00346F81"/>
    <w:rsid w:val="00361C3D"/>
    <w:rsid w:val="00363585"/>
    <w:rsid w:val="0036651F"/>
    <w:rsid w:val="003759A0"/>
    <w:rsid w:val="00375DE3"/>
    <w:rsid w:val="00376465"/>
    <w:rsid w:val="0037661C"/>
    <w:rsid w:val="00384339"/>
    <w:rsid w:val="00391DD8"/>
    <w:rsid w:val="00397C08"/>
    <w:rsid w:val="003A187F"/>
    <w:rsid w:val="003A3496"/>
    <w:rsid w:val="003B1684"/>
    <w:rsid w:val="003B4434"/>
    <w:rsid w:val="003C09FA"/>
    <w:rsid w:val="003C29A3"/>
    <w:rsid w:val="003C380B"/>
    <w:rsid w:val="003C4E79"/>
    <w:rsid w:val="003C6261"/>
    <w:rsid w:val="003C73C4"/>
    <w:rsid w:val="003D2C48"/>
    <w:rsid w:val="003D2EF5"/>
    <w:rsid w:val="003D47F5"/>
    <w:rsid w:val="003E0631"/>
    <w:rsid w:val="003E7230"/>
    <w:rsid w:val="003F051C"/>
    <w:rsid w:val="003F0729"/>
    <w:rsid w:val="003F1BD1"/>
    <w:rsid w:val="003F2158"/>
    <w:rsid w:val="003F36BB"/>
    <w:rsid w:val="003F45B0"/>
    <w:rsid w:val="003F4B29"/>
    <w:rsid w:val="003F516F"/>
    <w:rsid w:val="0040014F"/>
    <w:rsid w:val="00400991"/>
    <w:rsid w:val="00404274"/>
    <w:rsid w:val="00410CBB"/>
    <w:rsid w:val="004114B6"/>
    <w:rsid w:val="0041503C"/>
    <w:rsid w:val="00415F3B"/>
    <w:rsid w:val="00420793"/>
    <w:rsid w:val="00422BA4"/>
    <w:rsid w:val="00422D10"/>
    <w:rsid w:val="004230F5"/>
    <w:rsid w:val="0043173F"/>
    <w:rsid w:val="004318AE"/>
    <w:rsid w:val="00432722"/>
    <w:rsid w:val="00434317"/>
    <w:rsid w:val="00435E73"/>
    <w:rsid w:val="0043660C"/>
    <w:rsid w:val="0043784B"/>
    <w:rsid w:val="0044056F"/>
    <w:rsid w:val="0044515D"/>
    <w:rsid w:val="00446CCA"/>
    <w:rsid w:val="004512A1"/>
    <w:rsid w:val="00452070"/>
    <w:rsid w:val="004561B5"/>
    <w:rsid w:val="00456AC2"/>
    <w:rsid w:val="00457490"/>
    <w:rsid w:val="00463B64"/>
    <w:rsid w:val="004660C4"/>
    <w:rsid w:val="00470596"/>
    <w:rsid w:val="00474C72"/>
    <w:rsid w:val="00477688"/>
    <w:rsid w:val="00481DA6"/>
    <w:rsid w:val="00483579"/>
    <w:rsid w:val="00486142"/>
    <w:rsid w:val="00492087"/>
    <w:rsid w:val="004928F3"/>
    <w:rsid w:val="00493333"/>
    <w:rsid w:val="00494DCF"/>
    <w:rsid w:val="00497F92"/>
    <w:rsid w:val="004A57AE"/>
    <w:rsid w:val="004A616B"/>
    <w:rsid w:val="004A6473"/>
    <w:rsid w:val="004A6E87"/>
    <w:rsid w:val="004A71D5"/>
    <w:rsid w:val="004B1B85"/>
    <w:rsid w:val="004B2ADA"/>
    <w:rsid w:val="004B2DDE"/>
    <w:rsid w:val="004B33B0"/>
    <w:rsid w:val="004B3D2D"/>
    <w:rsid w:val="004B5488"/>
    <w:rsid w:val="004C057C"/>
    <w:rsid w:val="004C2EF5"/>
    <w:rsid w:val="004C3BA5"/>
    <w:rsid w:val="004C714F"/>
    <w:rsid w:val="004C7B55"/>
    <w:rsid w:val="004D2F87"/>
    <w:rsid w:val="004D5FE0"/>
    <w:rsid w:val="004E0AA6"/>
    <w:rsid w:val="004E6E69"/>
    <w:rsid w:val="004F1211"/>
    <w:rsid w:val="004F23FE"/>
    <w:rsid w:val="004F2ED7"/>
    <w:rsid w:val="004F3D42"/>
    <w:rsid w:val="004F63A0"/>
    <w:rsid w:val="004F6A21"/>
    <w:rsid w:val="00506D28"/>
    <w:rsid w:val="00507B17"/>
    <w:rsid w:val="005102BF"/>
    <w:rsid w:val="00512B9C"/>
    <w:rsid w:val="0051500C"/>
    <w:rsid w:val="00517B0B"/>
    <w:rsid w:val="00517ED9"/>
    <w:rsid w:val="00520C8A"/>
    <w:rsid w:val="0052230D"/>
    <w:rsid w:val="0052399E"/>
    <w:rsid w:val="00526CE7"/>
    <w:rsid w:val="005272E8"/>
    <w:rsid w:val="005276B6"/>
    <w:rsid w:val="00527E56"/>
    <w:rsid w:val="00531B69"/>
    <w:rsid w:val="0053318F"/>
    <w:rsid w:val="00533320"/>
    <w:rsid w:val="00533355"/>
    <w:rsid w:val="00533B4E"/>
    <w:rsid w:val="005344A4"/>
    <w:rsid w:val="005403A0"/>
    <w:rsid w:val="00540DB3"/>
    <w:rsid w:val="0054128A"/>
    <w:rsid w:val="005422A9"/>
    <w:rsid w:val="00543294"/>
    <w:rsid w:val="00550A7C"/>
    <w:rsid w:val="00552BB6"/>
    <w:rsid w:val="00553204"/>
    <w:rsid w:val="0056017A"/>
    <w:rsid w:val="005609AC"/>
    <w:rsid w:val="00562081"/>
    <w:rsid w:val="0056342C"/>
    <w:rsid w:val="005644F2"/>
    <w:rsid w:val="0056515E"/>
    <w:rsid w:val="00566CAF"/>
    <w:rsid w:val="0057340E"/>
    <w:rsid w:val="0057479F"/>
    <w:rsid w:val="0057588E"/>
    <w:rsid w:val="00577020"/>
    <w:rsid w:val="005777D0"/>
    <w:rsid w:val="0058125F"/>
    <w:rsid w:val="005812A5"/>
    <w:rsid w:val="0058595C"/>
    <w:rsid w:val="00591D65"/>
    <w:rsid w:val="005964DB"/>
    <w:rsid w:val="00596D9B"/>
    <w:rsid w:val="005A32E8"/>
    <w:rsid w:val="005A69FA"/>
    <w:rsid w:val="005A6C14"/>
    <w:rsid w:val="005A7966"/>
    <w:rsid w:val="005A79F6"/>
    <w:rsid w:val="005B1B44"/>
    <w:rsid w:val="005B1F8F"/>
    <w:rsid w:val="005B2B6A"/>
    <w:rsid w:val="005B4924"/>
    <w:rsid w:val="005B5145"/>
    <w:rsid w:val="005B6478"/>
    <w:rsid w:val="005C2BBA"/>
    <w:rsid w:val="005C360F"/>
    <w:rsid w:val="005C4C58"/>
    <w:rsid w:val="005C718A"/>
    <w:rsid w:val="005D0399"/>
    <w:rsid w:val="005D15C2"/>
    <w:rsid w:val="005D1BC2"/>
    <w:rsid w:val="005D1E49"/>
    <w:rsid w:val="005D2A5D"/>
    <w:rsid w:val="005D3662"/>
    <w:rsid w:val="005D6007"/>
    <w:rsid w:val="005D6B4C"/>
    <w:rsid w:val="005D7872"/>
    <w:rsid w:val="005E44F2"/>
    <w:rsid w:val="005E46BD"/>
    <w:rsid w:val="005E5F4B"/>
    <w:rsid w:val="005E6BEF"/>
    <w:rsid w:val="005F0321"/>
    <w:rsid w:val="005F0627"/>
    <w:rsid w:val="005F198F"/>
    <w:rsid w:val="005F62F7"/>
    <w:rsid w:val="005F79BE"/>
    <w:rsid w:val="005F7A9F"/>
    <w:rsid w:val="00601F07"/>
    <w:rsid w:val="006020A6"/>
    <w:rsid w:val="006022B2"/>
    <w:rsid w:val="00603486"/>
    <w:rsid w:val="00603B49"/>
    <w:rsid w:val="00606A6E"/>
    <w:rsid w:val="00610219"/>
    <w:rsid w:val="006105D5"/>
    <w:rsid w:val="006140B7"/>
    <w:rsid w:val="006148CB"/>
    <w:rsid w:val="00617D85"/>
    <w:rsid w:val="00620021"/>
    <w:rsid w:val="006211D0"/>
    <w:rsid w:val="006212DF"/>
    <w:rsid w:val="006241E8"/>
    <w:rsid w:val="00625CEE"/>
    <w:rsid w:val="006263A9"/>
    <w:rsid w:val="00626E83"/>
    <w:rsid w:val="0063056F"/>
    <w:rsid w:val="00633F70"/>
    <w:rsid w:val="00634CB9"/>
    <w:rsid w:val="00635BB7"/>
    <w:rsid w:val="00641321"/>
    <w:rsid w:val="00642F77"/>
    <w:rsid w:val="006440DC"/>
    <w:rsid w:val="00646697"/>
    <w:rsid w:val="00654DF5"/>
    <w:rsid w:val="0065771F"/>
    <w:rsid w:val="0066006C"/>
    <w:rsid w:val="0066255B"/>
    <w:rsid w:val="00666817"/>
    <w:rsid w:val="00666F4D"/>
    <w:rsid w:val="00670D2B"/>
    <w:rsid w:val="006719DF"/>
    <w:rsid w:val="006769E2"/>
    <w:rsid w:val="00680C5F"/>
    <w:rsid w:val="00681B4B"/>
    <w:rsid w:val="0068209D"/>
    <w:rsid w:val="00685423"/>
    <w:rsid w:val="00685FAB"/>
    <w:rsid w:val="006869DB"/>
    <w:rsid w:val="00690B35"/>
    <w:rsid w:val="00691763"/>
    <w:rsid w:val="0069198E"/>
    <w:rsid w:val="006925EE"/>
    <w:rsid w:val="006930CB"/>
    <w:rsid w:val="00694E89"/>
    <w:rsid w:val="0069669F"/>
    <w:rsid w:val="006968FC"/>
    <w:rsid w:val="00696B92"/>
    <w:rsid w:val="00696C46"/>
    <w:rsid w:val="006973B6"/>
    <w:rsid w:val="006A101C"/>
    <w:rsid w:val="006A2DF7"/>
    <w:rsid w:val="006A4CFD"/>
    <w:rsid w:val="006A5751"/>
    <w:rsid w:val="006A5A34"/>
    <w:rsid w:val="006A6936"/>
    <w:rsid w:val="006A6A54"/>
    <w:rsid w:val="006B1414"/>
    <w:rsid w:val="006B3AA8"/>
    <w:rsid w:val="006B3C76"/>
    <w:rsid w:val="006B5F92"/>
    <w:rsid w:val="006B67F2"/>
    <w:rsid w:val="006B6A6F"/>
    <w:rsid w:val="006C043F"/>
    <w:rsid w:val="006C15D7"/>
    <w:rsid w:val="006C227E"/>
    <w:rsid w:val="006C285C"/>
    <w:rsid w:val="006C3523"/>
    <w:rsid w:val="006C51A2"/>
    <w:rsid w:val="006C6BDC"/>
    <w:rsid w:val="006C6C81"/>
    <w:rsid w:val="006C7415"/>
    <w:rsid w:val="006C7CD5"/>
    <w:rsid w:val="006D1C46"/>
    <w:rsid w:val="006D28C6"/>
    <w:rsid w:val="006D416E"/>
    <w:rsid w:val="006D49BC"/>
    <w:rsid w:val="006E1193"/>
    <w:rsid w:val="006E1E4D"/>
    <w:rsid w:val="006E2A92"/>
    <w:rsid w:val="006E2F81"/>
    <w:rsid w:val="006E55F8"/>
    <w:rsid w:val="006F2198"/>
    <w:rsid w:val="006F42C1"/>
    <w:rsid w:val="00702A6A"/>
    <w:rsid w:val="007069FA"/>
    <w:rsid w:val="00707435"/>
    <w:rsid w:val="00711C19"/>
    <w:rsid w:val="00712D0B"/>
    <w:rsid w:val="007225F2"/>
    <w:rsid w:val="0072656C"/>
    <w:rsid w:val="007267A2"/>
    <w:rsid w:val="00726BA6"/>
    <w:rsid w:val="00727DAB"/>
    <w:rsid w:val="00735FC0"/>
    <w:rsid w:val="00741D96"/>
    <w:rsid w:val="00745035"/>
    <w:rsid w:val="00745DF4"/>
    <w:rsid w:val="007471AD"/>
    <w:rsid w:val="00753763"/>
    <w:rsid w:val="00754FDF"/>
    <w:rsid w:val="00755562"/>
    <w:rsid w:val="00757298"/>
    <w:rsid w:val="007573E5"/>
    <w:rsid w:val="00760609"/>
    <w:rsid w:val="00766E9D"/>
    <w:rsid w:val="007677C8"/>
    <w:rsid w:val="007720B6"/>
    <w:rsid w:val="00772DBD"/>
    <w:rsid w:val="007752AC"/>
    <w:rsid w:val="007850AB"/>
    <w:rsid w:val="007856FF"/>
    <w:rsid w:val="00785A0F"/>
    <w:rsid w:val="007866A3"/>
    <w:rsid w:val="00791001"/>
    <w:rsid w:val="00792437"/>
    <w:rsid w:val="00793615"/>
    <w:rsid w:val="007951ED"/>
    <w:rsid w:val="00795F41"/>
    <w:rsid w:val="007967AB"/>
    <w:rsid w:val="007A3F58"/>
    <w:rsid w:val="007A5C0E"/>
    <w:rsid w:val="007B1462"/>
    <w:rsid w:val="007B42F4"/>
    <w:rsid w:val="007B5163"/>
    <w:rsid w:val="007B5686"/>
    <w:rsid w:val="007B77D6"/>
    <w:rsid w:val="007C0F9B"/>
    <w:rsid w:val="007C2A78"/>
    <w:rsid w:val="007C32E4"/>
    <w:rsid w:val="007C3EB9"/>
    <w:rsid w:val="007C6834"/>
    <w:rsid w:val="007C759A"/>
    <w:rsid w:val="007D567A"/>
    <w:rsid w:val="007D7BA2"/>
    <w:rsid w:val="007E0343"/>
    <w:rsid w:val="007E0B75"/>
    <w:rsid w:val="007E14DC"/>
    <w:rsid w:val="007E22EB"/>
    <w:rsid w:val="007F2D22"/>
    <w:rsid w:val="007F5F97"/>
    <w:rsid w:val="007F7FB7"/>
    <w:rsid w:val="00800277"/>
    <w:rsid w:val="00800393"/>
    <w:rsid w:val="00801CA0"/>
    <w:rsid w:val="00803C5A"/>
    <w:rsid w:val="008058F9"/>
    <w:rsid w:val="00806E41"/>
    <w:rsid w:val="00810E4B"/>
    <w:rsid w:val="00811223"/>
    <w:rsid w:val="00811549"/>
    <w:rsid w:val="00811D7A"/>
    <w:rsid w:val="00814996"/>
    <w:rsid w:val="00821558"/>
    <w:rsid w:val="0082155A"/>
    <w:rsid w:val="008228F1"/>
    <w:rsid w:val="008238DF"/>
    <w:rsid w:val="00831770"/>
    <w:rsid w:val="008317FB"/>
    <w:rsid w:val="00836AB4"/>
    <w:rsid w:val="00843D0A"/>
    <w:rsid w:val="00847260"/>
    <w:rsid w:val="00855F21"/>
    <w:rsid w:val="00860D53"/>
    <w:rsid w:val="00864B5B"/>
    <w:rsid w:val="008660D6"/>
    <w:rsid w:val="00882164"/>
    <w:rsid w:val="00883618"/>
    <w:rsid w:val="0088519D"/>
    <w:rsid w:val="00887DBE"/>
    <w:rsid w:val="008914E7"/>
    <w:rsid w:val="008930F0"/>
    <w:rsid w:val="00894F8D"/>
    <w:rsid w:val="008A16A7"/>
    <w:rsid w:val="008A1B3D"/>
    <w:rsid w:val="008A6712"/>
    <w:rsid w:val="008B10D8"/>
    <w:rsid w:val="008B317B"/>
    <w:rsid w:val="008B3412"/>
    <w:rsid w:val="008B488C"/>
    <w:rsid w:val="008B4890"/>
    <w:rsid w:val="008B72EC"/>
    <w:rsid w:val="008B786B"/>
    <w:rsid w:val="008B7993"/>
    <w:rsid w:val="008C027D"/>
    <w:rsid w:val="008C4EAD"/>
    <w:rsid w:val="008C68A3"/>
    <w:rsid w:val="008C7972"/>
    <w:rsid w:val="008D1511"/>
    <w:rsid w:val="008D18BB"/>
    <w:rsid w:val="008D54CB"/>
    <w:rsid w:val="008D5E8D"/>
    <w:rsid w:val="008E0174"/>
    <w:rsid w:val="008E3E9B"/>
    <w:rsid w:val="008E5AC5"/>
    <w:rsid w:val="008F774F"/>
    <w:rsid w:val="009046A9"/>
    <w:rsid w:val="00905138"/>
    <w:rsid w:val="00907CC4"/>
    <w:rsid w:val="00916C65"/>
    <w:rsid w:val="009201D2"/>
    <w:rsid w:val="00927B22"/>
    <w:rsid w:val="00930CC7"/>
    <w:rsid w:val="009358DB"/>
    <w:rsid w:val="00936A8A"/>
    <w:rsid w:val="00937E3E"/>
    <w:rsid w:val="009404AD"/>
    <w:rsid w:val="00941FA2"/>
    <w:rsid w:val="009425C0"/>
    <w:rsid w:val="00942E04"/>
    <w:rsid w:val="00954EBE"/>
    <w:rsid w:val="00957926"/>
    <w:rsid w:val="0096182C"/>
    <w:rsid w:val="00961F5D"/>
    <w:rsid w:val="00963623"/>
    <w:rsid w:val="00963932"/>
    <w:rsid w:val="0096519C"/>
    <w:rsid w:val="00965DE0"/>
    <w:rsid w:val="00971A24"/>
    <w:rsid w:val="00975ED1"/>
    <w:rsid w:val="009767B5"/>
    <w:rsid w:val="00981028"/>
    <w:rsid w:val="009821F5"/>
    <w:rsid w:val="00982E18"/>
    <w:rsid w:val="00983092"/>
    <w:rsid w:val="00984F6D"/>
    <w:rsid w:val="009901DF"/>
    <w:rsid w:val="0099167E"/>
    <w:rsid w:val="0099379C"/>
    <w:rsid w:val="0099546C"/>
    <w:rsid w:val="00995A8E"/>
    <w:rsid w:val="009A2679"/>
    <w:rsid w:val="009A4707"/>
    <w:rsid w:val="009B1183"/>
    <w:rsid w:val="009B129A"/>
    <w:rsid w:val="009B3054"/>
    <w:rsid w:val="009B5500"/>
    <w:rsid w:val="009C4CD1"/>
    <w:rsid w:val="009C58BC"/>
    <w:rsid w:val="009E225D"/>
    <w:rsid w:val="009E2D2A"/>
    <w:rsid w:val="009E5ADD"/>
    <w:rsid w:val="009E65DF"/>
    <w:rsid w:val="009E6B6E"/>
    <w:rsid w:val="009E748F"/>
    <w:rsid w:val="009F19E9"/>
    <w:rsid w:val="009F2C03"/>
    <w:rsid w:val="00A0103E"/>
    <w:rsid w:val="00A014AC"/>
    <w:rsid w:val="00A02D2B"/>
    <w:rsid w:val="00A04BC0"/>
    <w:rsid w:val="00A0647F"/>
    <w:rsid w:val="00A1054A"/>
    <w:rsid w:val="00A126A5"/>
    <w:rsid w:val="00A12E72"/>
    <w:rsid w:val="00A151F0"/>
    <w:rsid w:val="00A16907"/>
    <w:rsid w:val="00A16B78"/>
    <w:rsid w:val="00A20B10"/>
    <w:rsid w:val="00A22D01"/>
    <w:rsid w:val="00A25A25"/>
    <w:rsid w:val="00A32101"/>
    <w:rsid w:val="00A34604"/>
    <w:rsid w:val="00A35F60"/>
    <w:rsid w:val="00A37144"/>
    <w:rsid w:val="00A447F7"/>
    <w:rsid w:val="00A44B41"/>
    <w:rsid w:val="00A46B09"/>
    <w:rsid w:val="00A517F4"/>
    <w:rsid w:val="00A54A24"/>
    <w:rsid w:val="00A66A8C"/>
    <w:rsid w:val="00A7122F"/>
    <w:rsid w:val="00A714CC"/>
    <w:rsid w:val="00A81427"/>
    <w:rsid w:val="00A8186D"/>
    <w:rsid w:val="00A83704"/>
    <w:rsid w:val="00A84F1A"/>
    <w:rsid w:val="00A85CC5"/>
    <w:rsid w:val="00A90B25"/>
    <w:rsid w:val="00A95CFC"/>
    <w:rsid w:val="00A95D70"/>
    <w:rsid w:val="00A9659D"/>
    <w:rsid w:val="00AA17F6"/>
    <w:rsid w:val="00AA2ACB"/>
    <w:rsid w:val="00AA48E8"/>
    <w:rsid w:val="00AB079D"/>
    <w:rsid w:val="00AB0A9D"/>
    <w:rsid w:val="00AB0B77"/>
    <w:rsid w:val="00AB1B34"/>
    <w:rsid w:val="00AB1F5F"/>
    <w:rsid w:val="00AB40EB"/>
    <w:rsid w:val="00AB7074"/>
    <w:rsid w:val="00AC0305"/>
    <w:rsid w:val="00AC061F"/>
    <w:rsid w:val="00AC1E98"/>
    <w:rsid w:val="00AC5DFE"/>
    <w:rsid w:val="00AD0E32"/>
    <w:rsid w:val="00AD1F3D"/>
    <w:rsid w:val="00AD4461"/>
    <w:rsid w:val="00AD5BCB"/>
    <w:rsid w:val="00AE0E2D"/>
    <w:rsid w:val="00AE2EC0"/>
    <w:rsid w:val="00AE4659"/>
    <w:rsid w:val="00AE54B7"/>
    <w:rsid w:val="00AE7C08"/>
    <w:rsid w:val="00AF0D5C"/>
    <w:rsid w:val="00AF1B24"/>
    <w:rsid w:val="00AF1DB4"/>
    <w:rsid w:val="00AF4835"/>
    <w:rsid w:val="00AF5440"/>
    <w:rsid w:val="00AF669C"/>
    <w:rsid w:val="00AF69AD"/>
    <w:rsid w:val="00AF777C"/>
    <w:rsid w:val="00B0044B"/>
    <w:rsid w:val="00B006AF"/>
    <w:rsid w:val="00B00914"/>
    <w:rsid w:val="00B01425"/>
    <w:rsid w:val="00B0151C"/>
    <w:rsid w:val="00B05965"/>
    <w:rsid w:val="00B06219"/>
    <w:rsid w:val="00B108CA"/>
    <w:rsid w:val="00B10A4F"/>
    <w:rsid w:val="00B117F4"/>
    <w:rsid w:val="00B15B5F"/>
    <w:rsid w:val="00B24F41"/>
    <w:rsid w:val="00B25BF1"/>
    <w:rsid w:val="00B405F3"/>
    <w:rsid w:val="00B4271A"/>
    <w:rsid w:val="00B43C7A"/>
    <w:rsid w:val="00B47875"/>
    <w:rsid w:val="00B50B6A"/>
    <w:rsid w:val="00B513B9"/>
    <w:rsid w:val="00B51D85"/>
    <w:rsid w:val="00B53512"/>
    <w:rsid w:val="00B545EA"/>
    <w:rsid w:val="00B55B9D"/>
    <w:rsid w:val="00B60711"/>
    <w:rsid w:val="00B62E1C"/>
    <w:rsid w:val="00B64B3E"/>
    <w:rsid w:val="00B678F1"/>
    <w:rsid w:val="00B7036D"/>
    <w:rsid w:val="00B7129E"/>
    <w:rsid w:val="00B72D7C"/>
    <w:rsid w:val="00B73620"/>
    <w:rsid w:val="00B7662A"/>
    <w:rsid w:val="00B77670"/>
    <w:rsid w:val="00B77701"/>
    <w:rsid w:val="00B80DD1"/>
    <w:rsid w:val="00B82776"/>
    <w:rsid w:val="00B8305D"/>
    <w:rsid w:val="00B85477"/>
    <w:rsid w:val="00B85E24"/>
    <w:rsid w:val="00B90421"/>
    <w:rsid w:val="00B92908"/>
    <w:rsid w:val="00B9399B"/>
    <w:rsid w:val="00B9466D"/>
    <w:rsid w:val="00B956FB"/>
    <w:rsid w:val="00B95724"/>
    <w:rsid w:val="00B96465"/>
    <w:rsid w:val="00B96C5F"/>
    <w:rsid w:val="00B97B52"/>
    <w:rsid w:val="00BA1DDE"/>
    <w:rsid w:val="00BA4AA7"/>
    <w:rsid w:val="00BA4BD9"/>
    <w:rsid w:val="00BA513B"/>
    <w:rsid w:val="00BA5D27"/>
    <w:rsid w:val="00BA66F7"/>
    <w:rsid w:val="00BA6FDA"/>
    <w:rsid w:val="00BA7544"/>
    <w:rsid w:val="00BB0B79"/>
    <w:rsid w:val="00BB0B93"/>
    <w:rsid w:val="00BB10F8"/>
    <w:rsid w:val="00BB17EB"/>
    <w:rsid w:val="00BB46F2"/>
    <w:rsid w:val="00BB6B2D"/>
    <w:rsid w:val="00BB739A"/>
    <w:rsid w:val="00BC09D8"/>
    <w:rsid w:val="00BC0EE4"/>
    <w:rsid w:val="00BC2359"/>
    <w:rsid w:val="00BC277B"/>
    <w:rsid w:val="00BC4FC1"/>
    <w:rsid w:val="00BC583B"/>
    <w:rsid w:val="00BC6BAE"/>
    <w:rsid w:val="00BC6D2B"/>
    <w:rsid w:val="00BC7F6F"/>
    <w:rsid w:val="00BD03EF"/>
    <w:rsid w:val="00BD40B5"/>
    <w:rsid w:val="00BD5189"/>
    <w:rsid w:val="00BD5FFD"/>
    <w:rsid w:val="00BE26C0"/>
    <w:rsid w:val="00BE2832"/>
    <w:rsid w:val="00BE403E"/>
    <w:rsid w:val="00BE40C9"/>
    <w:rsid w:val="00BE4105"/>
    <w:rsid w:val="00BE7CFD"/>
    <w:rsid w:val="00BF327E"/>
    <w:rsid w:val="00BF5B44"/>
    <w:rsid w:val="00BF5E52"/>
    <w:rsid w:val="00C00F08"/>
    <w:rsid w:val="00C01C46"/>
    <w:rsid w:val="00C038E0"/>
    <w:rsid w:val="00C063E8"/>
    <w:rsid w:val="00C065B4"/>
    <w:rsid w:val="00C12AD4"/>
    <w:rsid w:val="00C12BF7"/>
    <w:rsid w:val="00C15DEE"/>
    <w:rsid w:val="00C24033"/>
    <w:rsid w:val="00C25FEC"/>
    <w:rsid w:val="00C32179"/>
    <w:rsid w:val="00C33E7C"/>
    <w:rsid w:val="00C36148"/>
    <w:rsid w:val="00C363E4"/>
    <w:rsid w:val="00C41B03"/>
    <w:rsid w:val="00C45600"/>
    <w:rsid w:val="00C5024C"/>
    <w:rsid w:val="00C50E9A"/>
    <w:rsid w:val="00C55DD9"/>
    <w:rsid w:val="00C60DF9"/>
    <w:rsid w:val="00C62768"/>
    <w:rsid w:val="00C634F1"/>
    <w:rsid w:val="00C646D2"/>
    <w:rsid w:val="00C64CE8"/>
    <w:rsid w:val="00C73E73"/>
    <w:rsid w:val="00C73F77"/>
    <w:rsid w:val="00C80C7F"/>
    <w:rsid w:val="00C83044"/>
    <w:rsid w:val="00C8386C"/>
    <w:rsid w:val="00C86ABD"/>
    <w:rsid w:val="00C87128"/>
    <w:rsid w:val="00C87467"/>
    <w:rsid w:val="00C87E0A"/>
    <w:rsid w:val="00C92414"/>
    <w:rsid w:val="00C95AD2"/>
    <w:rsid w:val="00C96ACF"/>
    <w:rsid w:val="00C96C7D"/>
    <w:rsid w:val="00C976F3"/>
    <w:rsid w:val="00CA2935"/>
    <w:rsid w:val="00CA29B0"/>
    <w:rsid w:val="00CA55CA"/>
    <w:rsid w:val="00CA64D3"/>
    <w:rsid w:val="00CB3E28"/>
    <w:rsid w:val="00CB5317"/>
    <w:rsid w:val="00CB54B5"/>
    <w:rsid w:val="00CC2424"/>
    <w:rsid w:val="00CD0B58"/>
    <w:rsid w:val="00CD2962"/>
    <w:rsid w:val="00CD3E91"/>
    <w:rsid w:val="00CD4016"/>
    <w:rsid w:val="00CE180D"/>
    <w:rsid w:val="00CE1D61"/>
    <w:rsid w:val="00CE4981"/>
    <w:rsid w:val="00CF0130"/>
    <w:rsid w:val="00CF1740"/>
    <w:rsid w:val="00CF1DB5"/>
    <w:rsid w:val="00CF20CA"/>
    <w:rsid w:val="00CF565F"/>
    <w:rsid w:val="00CF63BE"/>
    <w:rsid w:val="00CF6CA8"/>
    <w:rsid w:val="00CF793C"/>
    <w:rsid w:val="00D057A6"/>
    <w:rsid w:val="00D1238B"/>
    <w:rsid w:val="00D126BC"/>
    <w:rsid w:val="00D12CCE"/>
    <w:rsid w:val="00D12EEC"/>
    <w:rsid w:val="00D1439E"/>
    <w:rsid w:val="00D15B93"/>
    <w:rsid w:val="00D173B8"/>
    <w:rsid w:val="00D17856"/>
    <w:rsid w:val="00D20AFB"/>
    <w:rsid w:val="00D2188B"/>
    <w:rsid w:val="00D229AD"/>
    <w:rsid w:val="00D23AAF"/>
    <w:rsid w:val="00D25357"/>
    <w:rsid w:val="00D30031"/>
    <w:rsid w:val="00D3288E"/>
    <w:rsid w:val="00D35F81"/>
    <w:rsid w:val="00D37E87"/>
    <w:rsid w:val="00D4044C"/>
    <w:rsid w:val="00D409C3"/>
    <w:rsid w:val="00D45DF3"/>
    <w:rsid w:val="00D51A81"/>
    <w:rsid w:val="00D54112"/>
    <w:rsid w:val="00D54845"/>
    <w:rsid w:val="00D6149F"/>
    <w:rsid w:val="00D65732"/>
    <w:rsid w:val="00D6576D"/>
    <w:rsid w:val="00D66C17"/>
    <w:rsid w:val="00D70D52"/>
    <w:rsid w:val="00D725C2"/>
    <w:rsid w:val="00D75807"/>
    <w:rsid w:val="00D760FE"/>
    <w:rsid w:val="00D81D6F"/>
    <w:rsid w:val="00D914AB"/>
    <w:rsid w:val="00D929CB"/>
    <w:rsid w:val="00D93668"/>
    <w:rsid w:val="00D976C0"/>
    <w:rsid w:val="00DA354F"/>
    <w:rsid w:val="00DA37E6"/>
    <w:rsid w:val="00DA3C0B"/>
    <w:rsid w:val="00DB1CB7"/>
    <w:rsid w:val="00DB32FE"/>
    <w:rsid w:val="00DB5115"/>
    <w:rsid w:val="00DB72C6"/>
    <w:rsid w:val="00DB783C"/>
    <w:rsid w:val="00DC122E"/>
    <w:rsid w:val="00DC1EE4"/>
    <w:rsid w:val="00DD0C07"/>
    <w:rsid w:val="00DD0C4A"/>
    <w:rsid w:val="00DD400E"/>
    <w:rsid w:val="00DD72D6"/>
    <w:rsid w:val="00DD7A65"/>
    <w:rsid w:val="00DE569C"/>
    <w:rsid w:val="00DE75CD"/>
    <w:rsid w:val="00DF04FD"/>
    <w:rsid w:val="00DF1927"/>
    <w:rsid w:val="00DF1D0E"/>
    <w:rsid w:val="00DF1FC5"/>
    <w:rsid w:val="00DF26A8"/>
    <w:rsid w:val="00DF6886"/>
    <w:rsid w:val="00DF6ACC"/>
    <w:rsid w:val="00E03887"/>
    <w:rsid w:val="00E07281"/>
    <w:rsid w:val="00E07BE2"/>
    <w:rsid w:val="00E12CF2"/>
    <w:rsid w:val="00E167EC"/>
    <w:rsid w:val="00E1779E"/>
    <w:rsid w:val="00E177D2"/>
    <w:rsid w:val="00E20EDB"/>
    <w:rsid w:val="00E22ADD"/>
    <w:rsid w:val="00E241C0"/>
    <w:rsid w:val="00E2451B"/>
    <w:rsid w:val="00E2561C"/>
    <w:rsid w:val="00E25931"/>
    <w:rsid w:val="00E271D2"/>
    <w:rsid w:val="00E278DF"/>
    <w:rsid w:val="00E305F2"/>
    <w:rsid w:val="00E3083F"/>
    <w:rsid w:val="00E320D8"/>
    <w:rsid w:val="00E32393"/>
    <w:rsid w:val="00E33328"/>
    <w:rsid w:val="00E33C82"/>
    <w:rsid w:val="00E34650"/>
    <w:rsid w:val="00E36A6F"/>
    <w:rsid w:val="00E413CE"/>
    <w:rsid w:val="00E451B3"/>
    <w:rsid w:val="00E46A47"/>
    <w:rsid w:val="00E471C7"/>
    <w:rsid w:val="00E502D8"/>
    <w:rsid w:val="00E5064F"/>
    <w:rsid w:val="00E52F37"/>
    <w:rsid w:val="00E53F5B"/>
    <w:rsid w:val="00E56ED5"/>
    <w:rsid w:val="00E6510A"/>
    <w:rsid w:val="00E6777A"/>
    <w:rsid w:val="00E71932"/>
    <w:rsid w:val="00E71F27"/>
    <w:rsid w:val="00E71FEA"/>
    <w:rsid w:val="00E71FEC"/>
    <w:rsid w:val="00E801E8"/>
    <w:rsid w:val="00E816C7"/>
    <w:rsid w:val="00E81B29"/>
    <w:rsid w:val="00E83B4B"/>
    <w:rsid w:val="00E845BB"/>
    <w:rsid w:val="00E86AA3"/>
    <w:rsid w:val="00E871AA"/>
    <w:rsid w:val="00E91727"/>
    <w:rsid w:val="00E942D9"/>
    <w:rsid w:val="00E955D1"/>
    <w:rsid w:val="00E96E11"/>
    <w:rsid w:val="00E97690"/>
    <w:rsid w:val="00EA18B9"/>
    <w:rsid w:val="00EA1E03"/>
    <w:rsid w:val="00EA214F"/>
    <w:rsid w:val="00EA4E53"/>
    <w:rsid w:val="00EA69F6"/>
    <w:rsid w:val="00EB23D6"/>
    <w:rsid w:val="00EB44AA"/>
    <w:rsid w:val="00EB5F12"/>
    <w:rsid w:val="00EC090C"/>
    <w:rsid w:val="00EC2A40"/>
    <w:rsid w:val="00EC4F51"/>
    <w:rsid w:val="00EC7A64"/>
    <w:rsid w:val="00ED0FA3"/>
    <w:rsid w:val="00ED23DA"/>
    <w:rsid w:val="00ED4BA9"/>
    <w:rsid w:val="00ED5067"/>
    <w:rsid w:val="00ED7D88"/>
    <w:rsid w:val="00EE17E0"/>
    <w:rsid w:val="00EE180C"/>
    <w:rsid w:val="00EE27E0"/>
    <w:rsid w:val="00EF2BF3"/>
    <w:rsid w:val="00EF3B2F"/>
    <w:rsid w:val="00EF3C97"/>
    <w:rsid w:val="00F034E1"/>
    <w:rsid w:val="00F07E3C"/>
    <w:rsid w:val="00F106FA"/>
    <w:rsid w:val="00F22101"/>
    <w:rsid w:val="00F26DAE"/>
    <w:rsid w:val="00F2713D"/>
    <w:rsid w:val="00F34A68"/>
    <w:rsid w:val="00F3529F"/>
    <w:rsid w:val="00F35DBC"/>
    <w:rsid w:val="00F35F79"/>
    <w:rsid w:val="00F42F3D"/>
    <w:rsid w:val="00F439C9"/>
    <w:rsid w:val="00F53536"/>
    <w:rsid w:val="00F60BB4"/>
    <w:rsid w:val="00F6770E"/>
    <w:rsid w:val="00F70817"/>
    <w:rsid w:val="00F719EE"/>
    <w:rsid w:val="00F727EF"/>
    <w:rsid w:val="00F73FD8"/>
    <w:rsid w:val="00F747D2"/>
    <w:rsid w:val="00F752F1"/>
    <w:rsid w:val="00F767A1"/>
    <w:rsid w:val="00F81208"/>
    <w:rsid w:val="00F84F35"/>
    <w:rsid w:val="00F87CEA"/>
    <w:rsid w:val="00F94BA5"/>
    <w:rsid w:val="00F95D60"/>
    <w:rsid w:val="00F96830"/>
    <w:rsid w:val="00F9713E"/>
    <w:rsid w:val="00F97985"/>
    <w:rsid w:val="00FA12E9"/>
    <w:rsid w:val="00FA14D0"/>
    <w:rsid w:val="00FA19BE"/>
    <w:rsid w:val="00FA1F3A"/>
    <w:rsid w:val="00FA2453"/>
    <w:rsid w:val="00FA2B4C"/>
    <w:rsid w:val="00FA495F"/>
    <w:rsid w:val="00FA620F"/>
    <w:rsid w:val="00FA745C"/>
    <w:rsid w:val="00FA7ACE"/>
    <w:rsid w:val="00FB317C"/>
    <w:rsid w:val="00FB508F"/>
    <w:rsid w:val="00FB7F6F"/>
    <w:rsid w:val="00FC23D9"/>
    <w:rsid w:val="00FC3FB7"/>
    <w:rsid w:val="00FC52B6"/>
    <w:rsid w:val="00FC6951"/>
    <w:rsid w:val="00FC7861"/>
    <w:rsid w:val="00FC7DC8"/>
    <w:rsid w:val="00FC7F1E"/>
    <w:rsid w:val="00FD0E31"/>
    <w:rsid w:val="00FD5C86"/>
    <w:rsid w:val="00FD74D1"/>
    <w:rsid w:val="00FE02E2"/>
    <w:rsid w:val="00FE0956"/>
    <w:rsid w:val="00FE3903"/>
    <w:rsid w:val="00FE4A44"/>
    <w:rsid w:val="00FE621F"/>
    <w:rsid w:val="00FE6462"/>
    <w:rsid w:val="00FF0063"/>
    <w:rsid w:val="00FF01AD"/>
    <w:rsid w:val="00FF14FA"/>
    <w:rsid w:val="00FF1EAA"/>
    <w:rsid w:val="00FF3C78"/>
    <w:rsid w:val="00FF7F0B"/>
    <w:rsid w:val="03365987"/>
    <w:rsid w:val="044E6F24"/>
    <w:rsid w:val="046C5DE1"/>
    <w:rsid w:val="04CB61C6"/>
    <w:rsid w:val="054E0E0F"/>
    <w:rsid w:val="075B40BD"/>
    <w:rsid w:val="07A464AF"/>
    <w:rsid w:val="07D66D2A"/>
    <w:rsid w:val="09DF7B00"/>
    <w:rsid w:val="0AF03272"/>
    <w:rsid w:val="0B4000B3"/>
    <w:rsid w:val="0B6A79FC"/>
    <w:rsid w:val="0B7FE18F"/>
    <w:rsid w:val="0CAA6402"/>
    <w:rsid w:val="0DCB333F"/>
    <w:rsid w:val="0DEB0C6C"/>
    <w:rsid w:val="0F6738AF"/>
    <w:rsid w:val="0FBF19C5"/>
    <w:rsid w:val="0FEF2F59"/>
    <w:rsid w:val="114D5830"/>
    <w:rsid w:val="12184FB5"/>
    <w:rsid w:val="132366A7"/>
    <w:rsid w:val="13B07373"/>
    <w:rsid w:val="13BF655B"/>
    <w:rsid w:val="1430543D"/>
    <w:rsid w:val="146D6BAC"/>
    <w:rsid w:val="160959FB"/>
    <w:rsid w:val="16300AC4"/>
    <w:rsid w:val="172869C2"/>
    <w:rsid w:val="192B0317"/>
    <w:rsid w:val="19CB4212"/>
    <w:rsid w:val="19EA77A7"/>
    <w:rsid w:val="1A386191"/>
    <w:rsid w:val="1A5E2409"/>
    <w:rsid w:val="1A5F0122"/>
    <w:rsid w:val="1AA911F0"/>
    <w:rsid w:val="1BEFCFFF"/>
    <w:rsid w:val="1C5E632F"/>
    <w:rsid w:val="1CD0DCA7"/>
    <w:rsid w:val="1F5A1DAE"/>
    <w:rsid w:val="20801B59"/>
    <w:rsid w:val="217D2CCE"/>
    <w:rsid w:val="21933F2F"/>
    <w:rsid w:val="22AB4F88"/>
    <w:rsid w:val="230F1D42"/>
    <w:rsid w:val="24393782"/>
    <w:rsid w:val="266B74B5"/>
    <w:rsid w:val="269418C4"/>
    <w:rsid w:val="27041555"/>
    <w:rsid w:val="273A0129"/>
    <w:rsid w:val="277B447E"/>
    <w:rsid w:val="27BD71D2"/>
    <w:rsid w:val="29054EDE"/>
    <w:rsid w:val="291837B0"/>
    <w:rsid w:val="29DD28DE"/>
    <w:rsid w:val="2A6666C0"/>
    <w:rsid w:val="2A8E310D"/>
    <w:rsid w:val="2BD786F0"/>
    <w:rsid w:val="2BDB6E62"/>
    <w:rsid w:val="2D943B7F"/>
    <w:rsid w:val="2E0D4D42"/>
    <w:rsid w:val="2E2707F8"/>
    <w:rsid w:val="2E305362"/>
    <w:rsid w:val="2E360F39"/>
    <w:rsid w:val="2E3F3AC6"/>
    <w:rsid w:val="2EA063D2"/>
    <w:rsid w:val="2FCDB11E"/>
    <w:rsid w:val="30714FFD"/>
    <w:rsid w:val="307F095D"/>
    <w:rsid w:val="31BB314F"/>
    <w:rsid w:val="325411F0"/>
    <w:rsid w:val="33ED3F17"/>
    <w:rsid w:val="33FF04BF"/>
    <w:rsid w:val="35E34DCD"/>
    <w:rsid w:val="36C2668A"/>
    <w:rsid w:val="373A037B"/>
    <w:rsid w:val="39230943"/>
    <w:rsid w:val="39302A82"/>
    <w:rsid w:val="396D4F69"/>
    <w:rsid w:val="39CF0E1D"/>
    <w:rsid w:val="39D24632"/>
    <w:rsid w:val="3AB421A5"/>
    <w:rsid w:val="3B2E3D0B"/>
    <w:rsid w:val="3BFF4C69"/>
    <w:rsid w:val="3DE373F6"/>
    <w:rsid w:val="3E6B7473"/>
    <w:rsid w:val="3FC574C9"/>
    <w:rsid w:val="3FEF6229"/>
    <w:rsid w:val="426D1B6A"/>
    <w:rsid w:val="42A8793B"/>
    <w:rsid w:val="43DF2039"/>
    <w:rsid w:val="445161F8"/>
    <w:rsid w:val="44F8554C"/>
    <w:rsid w:val="459255B0"/>
    <w:rsid w:val="46411A3C"/>
    <w:rsid w:val="46663CAB"/>
    <w:rsid w:val="46DFDBA3"/>
    <w:rsid w:val="47E5541A"/>
    <w:rsid w:val="47E97D1D"/>
    <w:rsid w:val="484F1C97"/>
    <w:rsid w:val="48B1749E"/>
    <w:rsid w:val="495519FF"/>
    <w:rsid w:val="49753420"/>
    <w:rsid w:val="498C7538"/>
    <w:rsid w:val="49CE48CA"/>
    <w:rsid w:val="4B236722"/>
    <w:rsid w:val="4BF676B3"/>
    <w:rsid w:val="4BFB4DDC"/>
    <w:rsid w:val="4C256FAE"/>
    <w:rsid w:val="4CB145FC"/>
    <w:rsid w:val="4D9B7344"/>
    <w:rsid w:val="4EB1713A"/>
    <w:rsid w:val="50ED00FB"/>
    <w:rsid w:val="514F326A"/>
    <w:rsid w:val="515922F0"/>
    <w:rsid w:val="534D2F4A"/>
    <w:rsid w:val="5641143D"/>
    <w:rsid w:val="565D0DB0"/>
    <w:rsid w:val="56862EF6"/>
    <w:rsid w:val="56AD9893"/>
    <w:rsid w:val="57253A73"/>
    <w:rsid w:val="579745D2"/>
    <w:rsid w:val="57C14458"/>
    <w:rsid w:val="57D13DAC"/>
    <w:rsid w:val="57F4DA30"/>
    <w:rsid w:val="580951FB"/>
    <w:rsid w:val="586A3B37"/>
    <w:rsid w:val="587E2184"/>
    <w:rsid w:val="591F0BA7"/>
    <w:rsid w:val="596B3129"/>
    <w:rsid w:val="59E1CC63"/>
    <w:rsid w:val="59E846FE"/>
    <w:rsid w:val="5A3E5D57"/>
    <w:rsid w:val="5B4D4045"/>
    <w:rsid w:val="5B7D4371"/>
    <w:rsid w:val="5BFCDEB0"/>
    <w:rsid w:val="5C116EEF"/>
    <w:rsid w:val="5C3B1024"/>
    <w:rsid w:val="5CED1593"/>
    <w:rsid w:val="5CFF64E2"/>
    <w:rsid w:val="5E4B7D66"/>
    <w:rsid w:val="5E722665"/>
    <w:rsid w:val="5EBE8247"/>
    <w:rsid w:val="5EEF94D1"/>
    <w:rsid w:val="5F021199"/>
    <w:rsid w:val="5F8F1AD2"/>
    <w:rsid w:val="60296015"/>
    <w:rsid w:val="60796BCB"/>
    <w:rsid w:val="61F34D35"/>
    <w:rsid w:val="62F3531D"/>
    <w:rsid w:val="62F530A1"/>
    <w:rsid w:val="63756259"/>
    <w:rsid w:val="647610BC"/>
    <w:rsid w:val="6581577D"/>
    <w:rsid w:val="6636338F"/>
    <w:rsid w:val="666401D0"/>
    <w:rsid w:val="66B01324"/>
    <w:rsid w:val="67BA6481"/>
    <w:rsid w:val="68F22D67"/>
    <w:rsid w:val="698157E1"/>
    <w:rsid w:val="69FD0F6D"/>
    <w:rsid w:val="6A045C95"/>
    <w:rsid w:val="6A4102CE"/>
    <w:rsid w:val="6A752C1E"/>
    <w:rsid w:val="6AC1340D"/>
    <w:rsid w:val="6AD7893C"/>
    <w:rsid w:val="6B2E4050"/>
    <w:rsid w:val="6BE91888"/>
    <w:rsid w:val="6C346F6B"/>
    <w:rsid w:val="6C8368DE"/>
    <w:rsid w:val="6CC27088"/>
    <w:rsid w:val="6CC452AB"/>
    <w:rsid w:val="6D925A66"/>
    <w:rsid w:val="6E250972"/>
    <w:rsid w:val="6E6BA7DE"/>
    <w:rsid w:val="6EF5645A"/>
    <w:rsid w:val="6F344C41"/>
    <w:rsid w:val="6F9641FA"/>
    <w:rsid w:val="6FAE233F"/>
    <w:rsid w:val="6FCEE3B9"/>
    <w:rsid w:val="6FFF4BE1"/>
    <w:rsid w:val="702D7408"/>
    <w:rsid w:val="70377344"/>
    <w:rsid w:val="725104FE"/>
    <w:rsid w:val="73B20512"/>
    <w:rsid w:val="73D833B2"/>
    <w:rsid w:val="75A84010"/>
    <w:rsid w:val="75AD4FE0"/>
    <w:rsid w:val="75B83670"/>
    <w:rsid w:val="76D74BB5"/>
    <w:rsid w:val="76F2FAF9"/>
    <w:rsid w:val="77464907"/>
    <w:rsid w:val="777DD78A"/>
    <w:rsid w:val="78EEEEE0"/>
    <w:rsid w:val="79055E47"/>
    <w:rsid w:val="7940254B"/>
    <w:rsid w:val="797571E3"/>
    <w:rsid w:val="7B6A7CF5"/>
    <w:rsid w:val="7D1462BB"/>
    <w:rsid w:val="7D8A5AD6"/>
    <w:rsid w:val="7E2A4496"/>
    <w:rsid w:val="7E4C3D1B"/>
    <w:rsid w:val="7E61032C"/>
    <w:rsid w:val="7F7DDC2F"/>
    <w:rsid w:val="7F956355"/>
    <w:rsid w:val="7FAF4828"/>
    <w:rsid w:val="7FAFE832"/>
    <w:rsid w:val="7FDDF33C"/>
    <w:rsid w:val="9E4F1EEC"/>
    <w:rsid w:val="B58DE0F5"/>
    <w:rsid w:val="BC5DF058"/>
    <w:rsid w:val="D4DF4401"/>
    <w:rsid w:val="D66B4712"/>
    <w:rsid w:val="DECF283F"/>
    <w:rsid w:val="E1FD1FA0"/>
    <w:rsid w:val="E63720D0"/>
    <w:rsid w:val="E7FF134F"/>
    <w:rsid w:val="EF4EAEEB"/>
    <w:rsid w:val="EFE1ADC3"/>
    <w:rsid w:val="EFFD724A"/>
    <w:rsid w:val="F7D9F687"/>
    <w:rsid w:val="FA5EC467"/>
    <w:rsid w:val="FA7CB246"/>
    <w:rsid w:val="FAE71A92"/>
    <w:rsid w:val="FBDFB8C8"/>
    <w:rsid w:val="FBFB9573"/>
    <w:rsid w:val="FDFEFF04"/>
    <w:rsid w:val="FDFFACE5"/>
    <w:rsid w:val="FE4F4A70"/>
    <w:rsid w:val="FEFFA252"/>
    <w:rsid w:val="FF73B67A"/>
    <w:rsid w:val="FFDF281A"/>
    <w:rsid w:val="FFEE62F8"/>
    <w:rsid w:val="FFFF1778"/>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qFormat="1" w:uiPriority="99" w:name="annotation text"/>
    <w:lsdException w:qFormat="1" w:unhideWhenUsed="0" w:uiPriority="99"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99" w:semiHidden="0" w:name="Strong"/>
    <w:lsdException w:qFormat="1" w:unhideWhenUsed="0" w:uiPriority="0" w:semiHidden="0" w:name="Emphasis" w:locked="1"/>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character" w:default="1" w:styleId="9">
    <w:name w:val="Default Paragraph Font"/>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16"/>
    <w:semiHidden/>
    <w:unhideWhenUsed/>
    <w:qFormat/>
    <w:uiPriority w:val="99"/>
    <w:pPr>
      <w:jc w:val="left"/>
    </w:pPr>
  </w:style>
  <w:style w:type="paragraph" w:styleId="3">
    <w:name w:val="Balloon Text"/>
    <w:basedOn w:val="1"/>
    <w:link w:val="14"/>
    <w:semiHidden/>
    <w:qFormat/>
    <w:uiPriority w:val="99"/>
    <w:rPr>
      <w:sz w:val="18"/>
      <w:szCs w:val="18"/>
    </w:rPr>
  </w:style>
  <w:style w:type="paragraph" w:styleId="4">
    <w:name w:val="footer"/>
    <w:basedOn w:val="1"/>
    <w:link w:val="13"/>
    <w:qFormat/>
    <w:uiPriority w:val="99"/>
    <w:pPr>
      <w:tabs>
        <w:tab w:val="center" w:pos="4153"/>
        <w:tab w:val="right" w:pos="8306"/>
      </w:tabs>
      <w:snapToGrid w:val="0"/>
      <w:jc w:val="left"/>
    </w:pPr>
    <w:rPr>
      <w:rFonts w:ascii="Calibri" w:hAnsi="Calibri" w:cs="Calibri"/>
      <w:sz w:val="18"/>
      <w:szCs w:val="18"/>
    </w:rPr>
  </w:style>
  <w:style w:type="paragraph" w:styleId="5">
    <w:name w:val="header"/>
    <w:basedOn w:val="1"/>
    <w:link w:val="12"/>
    <w:semiHidden/>
    <w:qFormat/>
    <w:uiPriority w:val="99"/>
    <w:pPr>
      <w:pBdr>
        <w:bottom w:val="single" w:color="auto" w:sz="6" w:space="1"/>
      </w:pBdr>
      <w:tabs>
        <w:tab w:val="center" w:pos="4153"/>
        <w:tab w:val="right" w:pos="8306"/>
      </w:tabs>
      <w:snapToGrid w:val="0"/>
      <w:jc w:val="center"/>
    </w:pPr>
    <w:rPr>
      <w:rFonts w:ascii="Calibri" w:hAnsi="Calibri" w:cs="Calibri"/>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7">
    <w:name w:val="annotation subject"/>
    <w:basedOn w:val="2"/>
    <w:next w:val="2"/>
    <w:link w:val="17"/>
    <w:semiHidden/>
    <w:unhideWhenUsed/>
    <w:qFormat/>
    <w:uiPriority w:val="99"/>
    <w:rPr>
      <w:b/>
      <w:bCs/>
    </w:rPr>
  </w:style>
  <w:style w:type="character" w:styleId="10">
    <w:name w:val="Strong"/>
    <w:basedOn w:val="9"/>
    <w:qFormat/>
    <w:uiPriority w:val="99"/>
    <w:rPr>
      <w:b/>
      <w:bCs/>
    </w:rPr>
  </w:style>
  <w:style w:type="character" w:styleId="11">
    <w:name w:val="annotation reference"/>
    <w:basedOn w:val="9"/>
    <w:semiHidden/>
    <w:unhideWhenUsed/>
    <w:qFormat/>
    <w:uiPriority w:val="99"/>
    <w:rPr>
      <w:sz w:val="21"/>
      <w:szCs w:val="21"/>
    </w:rPr>
  </w:style>
  <w:style w:type="character" w:customStyle="1" w:styleId="12">
    <w:name w:val="页眉 字符"/>
    <w:basedOn w:val="9"/>
    <w:link w:val="5"/>
    <w:semiHidden/>
    <w:qFormat/>
    <w:locked/>
    <w:uiPriority w:val="99"/>
    <w:rPr>
      <w:sz w:val="18"/>
      <w:szCs w:val="18"/>
    </w:rPr>
  </w:style>
  <w:style w:type="character" w:customStyle="1" w:styleId="13">
    <w:name w:val="页脚 字符"/>
    <w:basedOn w:val="9"/>
    <w:link w:val="4"/>
    <w:qFormat/>
    <w:locked/>
    <w:uiPriority w:val="99"/>
    <w:rPr>
      <w:sz w:val="18"/>
      <w:szCs w:val="18"/>
    </w:rPr>
  </w:style>
  <w:style w:type="character" w:customStyle="1" w:styleId="14">
    <w:name w:val="批注框文本 字符"/>
    <w:basedOn w:val="9"/>
    <w:link w:val="3"/>
    <w:semiHidden/>
    <w:qFormat/>
    <w:locked/>
    <w:uiPriority w:val="99"/>
    <w:rPr>
      <w:sz w:val="18"/>
      <w:szCs w:val="18"/>
    </w:rPr>
  </w:style>
  <w:style w:type="paragraph" w:customStyle="1" w:styleId="15">
    <w:name w:val="19"/>
    <w:basedOn w:val="1"/>
    <w:qFormat/>
    <w:uiPriority w:val="0"/>
    <w:pPr>
      <w:widowControl/>
      <w:spacing w:before="100" w:beforeAutospacing="1" w:after="100" w:afterAutospacing="1"/>
      <w:jc w:val="left"/>
    </w:pPr>
    <w:rPr>
      <w:rFonts w:ascii="宋体" w:hAnsi="宋体" w:cs="宋体"/>
      <w:kern w:val="0"/>
      <w:sz w:val="24"/>
      <w:szCs w:val="24"/>
    </w:rPr>
  </w:style>
  <w:style w:type="character" w:customStyle="1" w:styleId="16">
    <w:name w:val="批注文字 字符"/>
    <w:basedOn w:val="9"/>
    <w:link w:val="2"/>
    <w:semiHidden/>
    <w:qFormat/>
    <w:uiPriority w:val="99"/>
    <w:rPr>
      <w:rFonts w:ascii="Times New Roman" w:hAnsi="Times New Roman"/>
      <w:kern w:val="2"/>
      <w:sz w:val="21"/>
      <w:szCs w:val="21"/>
    </w:rPr>
  </w:style>
  <w:style w:type="character" w:customStyle="1" w:styleId="17">
    <w:name w:val="批注主题 字符"/>
    <w:basedOn w:val="16"/>
    <w:link w:val="7"/>
    <w:semiHidden/>
    <w:qFormat/>
    <w:uiPriority w:val="99"/>
    <w:rPr>
      <w:rFonts w:ascii="Times New Roman" w:hAnsi="Times New Roman"/>
      <w:b/>
      <w:bCs/>
      <w:kern w:val="2"/>
      <w:sz w:val="21"/>
      <w:szCs w:val="21"/>
    </w:rPr>
  </w:style>
  <w:style w:type="paragraph" w:customStyle="1" w:styleId="18">
    <w:name w:val="Revision"/>
    <w:hidden/>
    <w:unhideWhenUsed/>
    <w:qFormat/>
    <w:uiPriority w:val="99"/>
    <w:rPr>
      <w:rFonts w:ascii="Times New Roman" w:hAnsi="Times New Roman" w:eastAsia="宋体" w:cs="Times New Roman"/>
      <w:kern w:val="2"/>
      <w:sz w:val="21"/>
      <w:szCs w:val="21"/>
      <w:lang w:val="en-US" w:eastAsia="zh-CN" w:bidi="ar-SA"/>
    </w:rPr>
  </w:style>
  <w:style w:type="paragraph" w:styleId="1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Pages>
  <Words>2279</Words>
  <Characters>12996</Characters>
  <Lines>108</Lines>
  <Paragraphs>30</Paragraphs>
  <TotalTime>17</TotalTime>
  <ScaleCrop>false</ScaleCrop>
  <LinksUpToDate>false</LinksUpToDate>
  <CharactersWithSpaces>15245</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2020-04-30T02:50:00Z</dcterms:created>
  <dc:creator>微软用户</dc:creator>
  <cp:lastModifiedBy>CPU</cp:lastModifiedBy>
  <cp:lastPrinted>2022-02-18T17:18:00Z</cp:lastPrinted>
  <dcterms:modified xsi:type="dcterms:W3CDTF">2022-02-18T03:42:31Z</dcterms:modified>
  <dc:title>湖北省2016年度省市县乡考试录用公务员</dc:title>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DE17F29338EF4119B1FE8B18A9BF10DF</vt:lpwstr>
  </property>
</Properties>
</file>