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600" w:lineRule="exact"/>
        <w:rPr>
          <w:rFonts w:ascii="Times New Roman" w:hAnsi="Times New Roman" w:eastAsia="文星标宋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文星标宋"/>
          <w:sz w:val="44"/>
          <w:szCs w:val="44"/>
        </w:rPr>
      </w:pPr>
      <w:r>
        <w:rPr>
          <w:rFonts w:ascii="Times New Roman" w:hAnsi="Times New Roman" w:eastAsia="文星标宋"/>
          <w:sz w:val="44"/>
          <w:szCs w:val="44"/>
        </w:rPr>
        <w:t>网上视频</w:t>
      </w:r>
      <w:r>
        <w:rPr>
          <w:rFonts w:hint="eastAsia" w:ascii="Times New Roman" w:hAnsi="Times New Roman" w:eastAsia="文星标宋"/>
          <w:sz w:val="44"/>
          <w:szCs w:val="44"/>
        </w:rPr>
        <w:t>面试</w:t>
      </w:r>
      <w:r>
        <w:rPr>
          <w:rFonts w:ascii="Times New Roman" w:hAnsi="Times New Roman" w:eastAsia="文星标宋"/>
          <w:sz w:val="44"/>
          <w:szCs w:val="44"/>
        </w:rPr>
        <w:t>纪律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请考生于开考前</w:t>
      </w:r>
      <w:r>
        <w:rPr>
          <w:rFonts w:hint="eastAsia" w:ascii="Times New Roman" w:hAnsi="Times New Roman" w:eastAsia="仿宋_GB2312"/>
          <w:sz w:val="32"/>
          <w:szCs w:val="32"/>
        </w:rPr>
        <w:t>50</w:t>
      </w:r>
      <w:r>
        <w:rPr>
          <w:rFonts w:ascii="Times New Roman" w:hAnsi="Times New Roman" w:eastAsia="仿宋_GB2312"/>
          <w:sz w:val="32"/>
          <w:szCs w:val="32"/>
        </w:rPr>
        <w:t>分钟用人脸登录方式登</w:t>
      </w:r>
      <w:r>
        <w:rPr>
          <w:rFonts w:hint="eastAsia" w:ascii="仿宋_GB2312" w:hAnsi="仿宋_GB2312" w:eastAsia="仿宋_GB2312" w:cs="仿宋_GB2312"/>
          <w:sz w:val="32"/>
          <w:szCs w:val="32"/>
        </w:rPr>
        <w:t>录“智试云”</w:t>
      </w:r>
      <w:r>
        <w:rPr>
          <w:rFonts w:ascii="Times New Roman" w:hAnsi="Times New Roman" w:eastAsia="仿宋_GB2312"/>
          <w:sz w:val="32"/>
          <w:szCs w:val="32"/>
        </w:rPr>
        <w:t>网上视频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系统。</w:t>
      </w:r>
      <w:r>
        <w:rPr>
          <w:rFonts w:hint="eastAsia" w:ascii="Times New Roman" w:hAnsi="Times New Roman" w:eastAsia="仿宋_GB2312"/>
          <w:sz w:val="32"/>
          <w:szCs w:val="32"/>
        </w:rPr>
        <w:t>考试</w:t>
      </w:r>
      <w:r>
        <w:rPr>
          <w:rFonts w:ascii="Times New Roman" w:hAnsi="Times New Roman" w:eastAsia="仿宋_GB2312"/>
          <w:sz w:val="32"/>
          <w:szCs w:val="32"/>
        </w:rPr>
        <w:t>开始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分钟后，系统不再允许考生登录。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ascii="Times New Roman" w:hAnsi="Times New Roman" w:eastAsia="仿宋_GB2312"/>
          <w:sz w:val="32"/>
          <w:szCs w:val="32"/>
        </w:rPr>
        <w:t>有下列情形之一的，取消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资格或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成绩：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一、存在多屏登录等行为的；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二、伪造证件、证明等取得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资格的；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三、由他人代考或代他人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过程中使用纸笔的；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过程中查阅资料的；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过程中向</w:t>
      </w:r>
      <w:r>
        <w:rPr>
          <w:rFonts w:hint="eastAsia" w:ascii="Times New Roman" w:hAnsi="Times New Roman" w:eastAsia="仿宋_GB2312"/>
          <w:sz w:val="32"/>
          <w:szCs w:val="32"/>
        </w:rPr>
        <w:t>非工作人员</w:t>
      </w:r>
      <w:r>
        <w:rPr>
          <w:rFonts w:ascii="Times New Roman" w:hAnsi="Times New Roman" w:eastAsia="仿宋_GB2312"/>
          <w:sz w:val="32"/>
          <w:szCs w:val="32"/>
        </w:rPr>
        <w:t>求助的；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过程中佩戴</w:t>
      </w:r>
      <w:r>
        <w:rPr>
          <w:rFonts w:ascii="Times New Roman" w:hAnsi="Times New Roman" w:eastAsia="仿宋_GB2312"/>
          <w:color w:val="auto"/>
          <w:sz w:val="32"/>
          <w:szCs w:val="32"/>
        </w:rPr>
        <w:t>耳机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耳麦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</w:rPr>
        <w:t>耳塞</w:t>
      </w:r>
      <w:r>
        <w:rPr>
          <w:rFonts w:ascii="Times New Roman" w:hAnsi="Times New Roman" w:eastAsia="仿宋_GB2312"/>
          <w:color w:val="auto"/>
          <w:sz w:val="32"/>
          <w:szCs w:val="32"/>
        </w:rPr>
        <w:t>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八、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面试</w:t>
      </w:r>
      <w:r>
        <w:rPr>
          <w:rFonts w:ascii="Times New Roman" w:hAnsi="Times New Roman" w:eastAsia="仿宋_GB2312"/>
          <w:color w:val="auto"/>
          <w:sz w:val="32"/>
          <w:szCs w:val="32"/>
        </w:rPr>
        <w:t>过程中违规使用手机或其他通讯设备的；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九、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面试</w:t>
      </w:r>
      <w:r>
        <w:rPr>
          <w:rFonts w:ascii="Times New Roman" w:hAnsi="Times New Roman" w:eastAsia="仿宋_GB2312"/>
          <w:color w:val="auto"/>
          <w:sz w:val="32"/>
          <w:szCs w:val="32"/>
        </w:rPr>
        <w:t>过程中泄露个人姓名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及其他个人信息</w:t>
      </w:r>
      <w:r>
        <w:rPr>
          <w:rFonts w:ascii="Times New Roman" w:hAnsi="Times New Roman" w:eastAsia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十、面试过程中离开座位、离开监控视频范围、遮挡摄像头的；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十一、面试过程中所处面试环境同时出现其他人的；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、有其他违纪、舞弊行为的。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2FlZTFhYTczM2UyNDYxN2ZjNWE3ZTRlMjIyZmMifQ=="/>
  </w:docVars>
  <w:rsids>
    <w:rsidRoot w:val="00030B46"/>
    <w:rsid w:val="00030B46"/>
    <w:rsid w:val="0003551A"/>
    <w:rsid w:val="00044560"/>
    <w:rsid w:val="00165E09"/>
    <w:rsid w:val="0020103C"/>
    <w:rsid w:val="00496D1E"/>
    <w:rsid w:val="00524208"/>
    <w:rsid w:val="00541B60"/>
    <w:rsid w:val="005B53B7"/>
    <w:rsid w:val="005D7599"/>
    <w:rsid w:val="006E58E1"/>
    <w:rsid w:val="00866509"/>
    <w:rsid w:val="008E02EB"/>
    <w:rsid w:val="009458E3"/>
    <w:rsid w:val="009C78F3"/>
    <w:rsid w:val="00A14D5B"/>
    <w:rsid w:val="00A46826"/>
    <w:rsid w:val="00B5231E"/>
    <w:rsid w:val="00B54AFE"/>
    <w:rsid w:val="00DE3FE4"/>
    <w:rsid w:val="00E554D0"/>
    <w:rsid w:val="00E61E62"/>
    <w:rsid w:val="00EB481E"/>
    <w:rsid w:val="00ED6514"/>
    <w:rsid w:val="00F55B2A"/>
    <w:rsid w:val="00F73139"/>
    <w:rsid w:val="05B931BA"/>
    <w:rsid w:val="0C062F29"/>
    <w:rsid w:val="0C34755D"/>
    <w:rsid w:val="146B512F"/>
    <w:rsid w:val="15EC16F0"/>
    <w:rsid w:val="1BF8016A"/>
    <w:rsid w:val="1C4030EB"/>
    <w:rsid w:val="20D70FDA"/>
    <w:rsid w:val="21C45CAA"/>
    <w:rsid w:val="221F2096"/>
    <w:rsid w:val="276F747F"/>
    <w:rsid w:val="27EA0E5A"/>
    <w:rsid w:val="280A76EA"/>
    <w:rsid w:val="2E4035E1"/>
    <w:rsid w:val="2EA64AB1"/>
    <w:rsid w:val="328B33C4"/>
    <w:rsid w:val="35B46A6B"/>
    <w:rsid w:val="38E822C4"/>
    <w:rsid w:val="3AC727C9"/>
    <w:rsid w:val="41FC3367"/>
    <w:rsid w:val="57091B50"/>
    <w:rsid w:val="5D2D0786"/>
    <w:rsid w:val="62421C3E"/>
    <w:rsid w:val="75E27F81"/>
    <w:rsid w:val="784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304</Characters>
  <Lines>2</Lines>
  <Paragraphs>1</Paragraphs>
  <TotalTime>1</TotalTime>
  <ScaleCrop>false</ScaleCrop>
  <LinksUpToDate>false</LinksUpToDate>
  <CharactersWithSpaces>304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2022-05-12T05:20:00Z</dcterms:created>
  <dc:creator>Administrator</dc:creator>
  <cp:lastModifiedBy>v</cp:lastModifiedBy>
  <cp:lastPrinted>2022-05-06T08:44:00Z</cp:lastPrinted>
  <dcterms:modified xsi:type="dcterms:W3CDTF">2022-05-13T03:34:24Z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6840EB946EE24C8892C5F4A8DD730E62</vt:lpwstr>
  </property>
</Properties>
</file>