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57" w:tblpY="2703"/>
        <w:tblOverlap w:val="never"/>
        <w:tblW w:w="12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3398"/>
        <w:gridCol w:w="3412"/>
        <w:gridCol w:w="3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76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报考岗位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  <w:t>调剂前岗位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  <w:t>调剂后岗位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76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博士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8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男硕士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1（经济学）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2（统计学）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3（中国语言文学）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4（专业目录内其他专业）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女硕士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1（经济学）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2（统计学）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3（中国语言文学）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4（专业目录内其他专业）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788" w:type="dxa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D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男本科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5（专业目录内其他专业）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女本科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1（经济学类）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Cs w:val="32"/>
                <w:lang w:val="en-US" w:eastAsia="zh-CN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2（金融学类）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Cs w:val="32"/>
                <w:lang w:val="en-US" w:eastAsia="zh-CN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4（中国语言文学类）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Cs w:val="32"/>
                <w:lang w:val="en-US" w:eastAsia="zh-CN"/>
              </w:rPr>
            </w:pPr>
          </w:p>
        </w:tc>
        <w:tc>
          <w:tcPr>
            <w:tcW w:w="3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32"/>
                <w:lang w:val="en-US" w:eastAsia="zh-CN" w:bidi="ar"/>
              </w:rPr>
              <w:t>5（专业目录内其他专业）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76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</w:rPr>
              <w:t>综合管理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海外留学硕士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eastAsia="zh-Hans"/>
              </w:rPr>
              <w:t>）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76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sz w:val="32"/>
                <w:szCs w:val="32"/>
                <w:highlight w:val="none"/>
                <w:lang w:val="en-US" w:eastAsia="zh-Hans"/>
              </w:rPr>
              <w:t>合计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  <w:t>65</w:t>
            </w:r>
          </w:p>
        </w:tc>
        <w:tc>
          <w:tcPr>
            <w:tcW w:w="340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0"/>
                <w:szCs w:val="30"/>
                <w:highlight w:val="none"/>
                <w:lang w:eastAsia="zh-CN"/>
              </w:rPr>
              <w:t>65</w:t>
            </w:r>
          </w:p>
        </w:tc>
      </w:tr>
    </w:tbl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2022年枣庄市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薛城区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青年人才优选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岗位调剂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WVmNzkyNzA2NjA0OWJhZjE5YjVjNDcwYWFlYzQifQ=="/>
  </w:docVars>
  <w:rsids>
    <w:rsidRoot w:val="6FF932E4"/>
    <w:rsid w:val="33D366FE"/>
    <w:rsid w:val="59A91F09"/>
    <w:rsid w:val="6FF932E4"/>
    <w:rsid w:val="71C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289</Characters>
  <Lines>0</Lines>
  <Paragraphs>0</Paragraphs>
  <TotalTime>0</TotalTime>
  <ScaleCrop>false</ScaleCrop>
  <LinksUpToDate>false</LinksUpToDate>
  <CharactersWithSpaces>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2022-06-13T19:59:00Z</dcterms:created>
  <dc:creator>康建</dc:creator>
  <cp:lastModifiedBy>17863113718</cp:lastModifiedBy>
  <cp:lastPrinted>2022-06-14T01:47:00Z</cp:lastPrinted>
  <dcterms:modified xsi:type="dcterms:W3CDTF">2022-06-14T12:58:06Z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03597968D27A4416BB6528937FA764CF</vt:lpwstr>
  </property>
</Properties>
</file>