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20" w:lineRule="exact"/>
        <w:textAlignment w:val="auto"/>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keepNext w:val="0"/>
        <w:keepLines w:val="0"/>
        <w:pageBreakBefore w:val="0"/>
        <w:kinsoku/>
        <w:wordWrap/>
        <w:overflowPunct/>
        <w:topLinePunct w:val="0"/>
        <w:autoSpaceDE/>
        <w:autoSpaceDN/>
        <w:bidi w:val="0"/>
        <w:adjustRightInd/>
        <w:spacing w:line="520" w:lineRule="exact"/>
        <w:textAlignment w:val="auto"/>
        <w:rPr>
          <w:rFonts w:ascii="宋体" w:hAnsi="宋体" w:cs="仿宋_GB2312"/>
          <w:b/>
          <w:kern w:val="0"/>
          <w:sz w:val="32"/>
          <w:szCs w:val="32"/>
        </w:rPr>
      </w:pPr>
    </w:p>
    <w:p>
      <w:pPr>
        <w:keepNext w:val="0"/>
        <w:keepLines w:val="0"/>
        <w:pageBreakBefore w:val="0"/>
        <w:kinsoku/>
        <w:wordWrap/>
        <w:overflowPunct/>
        <w:topLinePunct w:val="0"/>
        <w:autoSpaceDE/>
        <w:autoSpaceDN/>
        <w:bidi w:val="0"/>
        <w:adjustRightInd/>
        <w:spacing w:line="520" w:lineRule="exact"/>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hint="eastAsia" w:ascii="方正小标宋简体" w:hAnsi="方正小标宋简体" w:eastAsia="方正小标宋简体" w:cs="方正小标宋简体"/>
          <w:bCs/>
          <w:kern w:val="0"/>
          <w:sz w:val="44"/>
          <w:szCs w:val="44"/>
          <w:lang w:val="en-US" w:eastAsia="zh-CN"/>
        </w:rPr>
        <w:t>2</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val="en-US" w:eastAsia="zh-CN"/>
        </w:rPr>
        <w:t>烟台市蓬莱区</w:t>
      </w:r>
      <w:r>
        <w:rPr>
          <w:rFonts w:hint="eastAsia" w:ascii="方正小标宋简体" w:hAnsi="方正小标宋简体" w:eastAsia="方正小标宋简体" w:cs="方正小标宋简体"/>
          <w:bCs/>
          <w:kern w:val="0"/>
          <w:sz w:val="44"/>
          <w:szCs w:val="44"/>
        </w:rPr>
        <w:t>事业单位公开招聘</w:t>
      </w:r>
      <w:r>
        <w:rPr>
          <w:rFonts w:hint="eastAsia" w:ascii="方正小标宋简体" w:hAnsi="方正小标宋简体" w:eastAsia="方正小标宋简体" w:cs="方正小标宋简体"/>
          <w:bCs/>
          <w:kern w:val="0"/>
          <w:sz w:val="44"/>
          <w:szCs w:val="44"/>
          <w:lang w:val="en-US" w:eastAsia="zh-CN"/>
        </w:rPr>
        <w:t>高层次人才</w:t>
      </w:r>
      <w:r>
        <w:rPr>
          <w:rFonts w:hint="eastAsia" w:ascii="方正小标宋简体" w:hAnsi="方正小标宋简体" w:eastAsia="方正小标宋简体" w:cs="方正小标宋简体"/>
          <w:bCs/>
          <w:kern w:val="0"/>
          <w:sz w:val="44"/>
          <w:szCs w:val="44"/>
        </w:rPr>
        <w:t>应聘须知</w:t>
      </w:r>
    </w:p>
    <w:p>
      <w:pPr>
        <w:keepNext w:val="0"/>
        <w:keepLines w:val="0"/>
        <w:pageBreakBefore w:val="0"/>
        <w:kinsoku/>
        <w:wordWrap/>
        <w:overflowPunct/>
        <w:topLinePunct w:val="0"/>
        <w:autoSpaceDE/>
        <w:autoSpaceDN/>
        <w:bidi w:val="0"/>
        <w:adjustRightInd/>
        <w:spacing w:line="520" w:lineRule="exact"/>
        <w:jc w:val="center"/>
        <w:textAlignment w:val="auto"/>
        <w:rPr>
          <w:rFonts w:ascii="方正小标宋简体" w:hAnsi="仿宋_GB2312" w:eastAsia="方正小标宋简体" w:cs="仿宋_GB2312"/>
          <w:kern w:val="0"/>
          <w:sz w:val="24"/>
        </w:rPr>
      </w:pP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sz w:val="32"/>
          <w:szCs w:val="32"/>
        </w:rPr>
        <w:t>1.哪些人员可以应聘？</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烟台市蓬莱区</w:t>
      </w:r>
      <w:r>
        <w:rPr>
          <w:rFonts w:hint="eastAsia" w:ascii="仿宋_GB2312" w:hAnsi="仿宋" w:eastAsia="仿宋_GB2312"/>
          <w:sz w:val="32"/>
          <w:szCs w:val="32"/>
        </w:rPr>
        <w:t>事业单位公开招聘</w:t>
      </w:r>
      <w:r>
        <w:rPr>
          <w:rFonts w:hint="eastAsia" w:ascii="仿宋_GB2312" w:hAnsi="仿宋" w:eastAsia="仿宋_GB2312"/>
          <w:sz w:val="32"/>
          <w:szCs w:val="32"/>
          <w:lang w:val="en-US" w:eastAsia="zh-CN"/>
        </w:rPr>
        <w:t>高层次人才</w:t>
      </w:r>
      <w:r>
        <w:rPr>
          <w:rFonts w:hint="eastAsia" w:ascii="仿宋_GB2312" w:hAnsi="仿宋" w:eastAsia="仿宋_GB2312"/>
          <w:sz w:val="32"/>
          <w:szCs w:val="32"/>
        </w:rPr>
        <w:t>简章》（以下简称《简章》）规定的条件及招聘岗位资格条件者，均可应聘。</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16</w:t>
      </w:r>
      <w:r>
        <w:rPr>
          <w:rFonts w:hint="eastAsia" w:ascii="仿宋_GB2312" w:hAnsi="仿宋" w:eastAsia="仿宋_GB2312"/>
          <w:sz w:val="32"/>
          <w:szCs w:val="32"/>
        </w:rPr>
        <w:t>日（含）以后出生；岗位另有要求的，以岗位要求为准。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w:t>
      </w:r>
      <w:r>
        <w:rPr>
          <w:rFonts w:hint="eastAsia" w:ascii="仿宋_GB2312" w:hAnsi="仿宋" w:eastAsia="仿宋_GB2312"/>
          <w:sz w:val="32"/>
          <w:szCs w:val="32"/>
          <w:lang w:val="en-US" w:eastAsia="zh-CN"/>
        </w:rPr>
        <w:t>2</w:t>
      </w:r>
      <w:r>
        <w:rPr>
          <w:rFonts w:ascii="仿宋_GB2312" w:hAnsi="仿宋" w:eastAsia="仿宋_GB2312"/>
          <w:sz w:val="32"/>
          <w:szCs w:val="32"/>
        </w:rPr>
        <w:t>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rPr>
        <w:t>日（含）之前取得，且在现场资格审查、考察、办理聘用手续等期间该证件均有效。</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rPr>
        <w:t>月</w:t>
      </w:r>
      <w:r>
        <w:rPr>
          <w:rFonts w:hint="eastAsia" w:ascii="仿宋_GB2312" w:hAnsi="仿宋" w:eastAsia="仿宋_GB2312"/>
          <w:sz w:val="32"/>
          <w:szCs w:val="32"/>
          <w:lang w:val="en-US" w:eastAsia="zh-CN"/>
        </w:rPr>
        <w:t>15日</w:t>
      </w:r>
      <w:r>
        <w:rPr>
          <w:rFonts w:hint="eastAsia" w:ascii="仿宋_GB2312" w:hAnsi="仿宋_GB2312" w:eastAsia="仿宋_GB2312" w:cs="仿宋_GB2312"/>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教育、卫健</w:t>
      </w:r>
      <w:r>
        <w:rPr>
          <w:rFonts w:hint="eastAsia" w:ascii="仿宋_GB2312" w:hAnsi="仿宋_GB2312" w:eastAsia="仿宋_GB2312" w:cs="仿宋_GB2312"/>
          <w:color w:val="auto"/>
          <w:sz w:val="32"/>
          <w:szCs w:val="32"/>
          <w:lang w:val="en-US" w:eastAsia="zh-CN"/>
        </w:rPr>
        <w:t>所属</w:t>
      </w:r>
      <w:r>
        <w:rPr>
          <w:rFonts w:hint="eastAsia" w:ascii="仿宋_GB2312" w:hAnsi="仿宋_GB2312" w:eastAsia="仿宋_GB2312" w:cs="仿宋_GB2312"/>
          <w:color w:val="auto"/>
          <w:sz w:val="32"/>
          <w:szCs w:val="32"/>
          <w:lang w:eastAsia="zh-CN"/>
        </w:rPr>
        <w:t>招聘单位主管部门</w:t>
      </w:r>
      <w:r>
        <w:rPr>
          <w:rFonts w:hint="eastAsia" w:ascii="仿宋_GB2312" w:hAnsi="仿宋_GB2312" w:eastAsia="仿宋_GB2312" w:cs="仿宋_GB2312"/>
          <w:color w:val="auto"/>
          <w:sz w:val="32"/>
          <w:szCs w:val="32"/>
        </w:rPr>
        <w:t>不再将其列为面试、体检、考</w:t>
      </w:r>
      <w:r>
        <w:rPr>
          <w:rFonts w:hint="eastAsia" w:ascii="仿宋_GB2312" w:hAnsi="仿宋_GB2312" w:eastAsia="仿宋_GB2312" w:cs="仿宋_GB2312"/>
          <w:sz w:val="32"/>
          <w:szCs w:val="32"/>
        </w:rPr>
        <w:t>察和拟聘用人选。</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keepNext w:val="0"/>
        <w:keepLines w:val="0"/>
        <w:pageBreakBefore w:val="0"/>
        <w:kinsoku/>
        <w:wordWrap/>
        <w:overflowPunct/>
        <w:topLinePunct w:val="0"/>
        <w:autoSpaceDE/>
        <w:autoSpaceDN/>
        <w:bidi w:val="0"/>
        <w:adjustRightInd/>
        <w:spacing w:line="520" w:lineRule="exact"/>
        <w:ind w:firstLine="640" w:firstLineChars="200"/>
        <w:textAlignment w:val="auto"/>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应聘人员报名时间以招聘主管</w:t>
      </w:r>
      <w:r>
        <w:rPr>
          <w:rFonts w:hint="eastAsia" w:ascii="仿宋_GB2312" w:hAnsi="仿宋_GB2312" w:eastAsia="仿宋_GB2312" w:cs="仿宋_GB2312"/>
          <w:bCs/>
          <w:kern w:val="0"/>
          <w:sz w:val="32"/>
          <w:szCs w:val="32"/>
          <w:lang w:val="en-US" w:eastAsia="zh-CN"/>
        </w:rPr>
        <w:t>机关</w:t>
      </w:r>
      <w:r>
        <w:rPr>
          <w:rFonts w:hint="eastAsia" w:ascii="仿宋_GB2312" w:hAnsi="仿宋_GB2312" w:eastAsia="仿宋_GB2312" w:cs="仿宋_GB2312"/>
          <w:bCs/>
          <w:kern w:val="0"/>
          <w:sz w:val="32"/>
          <w:szCs w:val="32"/>
        </w:rPr>
        <w:t>收到应聘人员最后一次发送报名邮件的时间为准。</w:t>
      </w:r>
    </w:p>
    <w:p>
      <w:pPr>
        <w:snapToGrid w:val="0"/>
        <w:spacing w:line="560" w:lineRule="exact"/>
        <w:ind w:firstLine="627" w:firstLineChars="196"/>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.填报相关表格、信息时需注意什么？</w:t>
      </w:r>
    </w:p>
    <w:p>
      <w:pPr>
        <w:spacing w:line="560" w:lineRule="exact"/>
        <w:ind w:firstLine="640" w:firstLineChars="20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应聘人员要仔细阅读《简章》及本须知内容，填报的相关表格、信息等必须真实、全面、准确，主要信息填报不实的，按弄虚作假处理。</w:t>
      </w:r>
      <w:r>
        <w:rPr>
          <w:rFonts w:hint="eastAsia" w:ascii="仿宋_GB2312" w:hAnsi="仿宋" w:eastAsia="仿宋_GB2312"/>
          <w:b/>
          <w:color w:val="000000" w:themeColor="text1"/>
          <w:sz w:val="32"/>
          <w:szCs w:val="32"/>
          <w14:textFill>
            <w14:solidFill>
              <w14:schemeClr w14:val="tx1"/>
            </w14:solidFill>
          </w14:textFill>
        </w:rPr>
        <w:t>因信息填报不全、错误等导致未通过资格审查的，责任由应聘人员自负。</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1</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kern w:val="0"/>
          <w:sz w:val="32"/>
          <w:szCs w:val="32"/>
          <w14:textFill>
            <w14:solidFill>
              <w14:schemeClr w14:val="tx1"/>
            </w14:solidFill>
          </w14:textFill>
        </w:rPr>
        <w:t>应聘人员是否可以报考多个岗位？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不能。应聘人员只能报考一个岗位。</w:t>
      </w:r>
    </w:p>
    <w:p>
      <w:pPr>
        <w:spacing w:line="560" w:lineRule="exact"/>
        <w:ind w:firstLine="640" w:firstLineChars="200"/>
        <w:rPr>
          <w:rFonts w:hint="eastAsia" w:ascii="黑体" w:hAnsi="黑体" w:eastAsia="黑体" w:cs="黑体"/>
          <w:color w:val="000000" w:themeColor="text1"/>
          <w:kern w:val="0"/>
          <w:sz w:val="32"/>
          <w:szCs w:val="32"/>
          <w:highlight w:val="none"/>
          <w:lang w:eastAsia="zh-CN"/>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1</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4</w:t>
      </w:r>
      <w:r>
        <w:rPr>
          <w:rFonts w:hint="eastAsia" w:ascii="黑体" w:hAnsi="黑体" w:eastAsia="黑体" w:cs="黑体"/>
          <w:color w:val="000000" w:themeColor="text1"/>
          <w:kern w:val="0"/>
          <w:sz w:val="32"/>
          <w:szCs w:val="32"/>
          <w:highlight w:val="none"/>
          <w14:textFill>
            <w14:solidFill>
              <w14:schemeClr w14:val="tx1"/>
            </w14:solidFill>
          </w14:textFill>
        </w:rPr>
        <w:t>.应聘人员是否可以更改报考岗位？</w:t>
      </w:r>
    </w:p>
    <w:p>
      <w:pPr>
        <w:spacing w:line="560" w:lineRule="exact"/>
        <w:ind w:firstLine="640" w:firstLineChars="200"/>
        <w:rPr>
          <w:rFonts w:ascii="仿宋_GB2312" w:eastAsia="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审核部门对应聘人员的报考信息进行审查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回复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之前，应聘人员可以更改报考岗位。</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回复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审核通过的应聘人员，</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禁止该应聘人员改报其他岗位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；审核未通过的应聘人员，在报名时间内，也可以更改报考岗位。</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报名时间截止后，</w:t>
      </w:r>
      <w:r>
        <w:rPr>
          <w:rFonts w:hint="eastAsia" w:ascii="仿宋_GB2312" w:hAnsi="仿宋_GB2312" w:eastAsia="仿宋_GB2312" w:cs="仿宋_GB2312"/>
          <w:b/>
          <w:color w:val="000000" w:themeColor="text1"/>
          <w:kern w:val="0"/>
          <w:sz w:val="32"/>
          <w:szCs w:val="32"/>
          <w:highlight w:val="none"/>
          <w:lang w:val="en-US" w:eastAsia="zh-CN"/>
          <w14:textFill>
            <w14:solidFill>
              <w14:schemeClr w14:val="tx1"/>
            </w14:solidFill>
          </w14:textFill>
        </w:rPr>
        <w:t>不再审核超过报名时间的</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应聘人员报考信息。</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1</w:t>
      </w:r>
      <w:r>
        <w:rPr>
          <w:rFonts w:hint="eastAsia" w:ascii="黑体" w:hAnsi="黑体" w:eastAsia="黑体" w:cs="黑体"/>
          <w:color w:val="000000" w:themeColor="text1"/>
          <w:kern w:val="0"/>
          <w:sz w:val="32"/>
          <w:szCs w:val="32"/>
          <w:highlight w:val="none"/>
          <w:lang w:val="en-US" w:eastAsia="zh-CN"/>
          <w14:textFill>
            <w14:solidFill>
              <w14:schemeClr w14:val="tx1"/>
            </w14:solidFill>
          </w14:textFill>
        </w:rPr>
        <w:t>5</w:t>
      </w:r>
      <w:r>
        <w:rPr>
          <w:rFonts w:hint="eastAsia" w:ascii="黑体" w:hAnsi="黑体" w:eastAsia="黑体" w:cs="黑体"/>
          <w:color w:val="000000" w:themeColor="text1"/>
          <w:kern w:val="0"/>
          <w:sz w:val="32"/>
          <w:szCs w:val="32"/>
          <w:highlight w:val="none"/>
          <w14:textFill>
            <w14:solidFill>
              <w14:schemeClr w14:val="tx1"/>
            </w14:solidFill>
          </w14:textFill>
        </w:rPr>
        <w:t>.为什么应聘人员在提交报</w:t>
      </w:r>
      <w:r>
        <w:rPr>
          <w:rFonts w:hint="eastAsia" w:ascii="黑体" w:hAnsi="黑体" w:eastAsia="黑体" w:cs="黑体"/>
          <w:color w:val="000000" w:themeColor="text1"/>
          <w:kern w:val="0"/>
          <w:sz w:val="32"/>
          <w:szCs w:val="32"/>
          <w14:textFill>
            <w14:solidFill>
              <w14:schemeClr w14:val="tx1"/>
            </w14:solidFill>
          </w14:textFill>
        </w:rPr>
        <w:t>名信息后报名信息仍</w:t>
      </w:r>
      <w:r>
        <w:rPr>
          <w:rFonts w:hint="eastAsia" w:ascii="黑体" w:hAnsi="黑体" w:eastAsia="黑体" w:cs="黑体"/>
          <w:color w:val="000000" w:themeColor="text1"/>
          <w:kern w:val="0"/>
          <w:sz w:val="32"/>
          <w:szCs w:val="32"/>
          <w:lang w:eastAsia="zh-CN"/>
          <w14:textFill>
            <w14:solidFill>
              <w14:schemeClr w14:val="tx1"/>
            </w14:solidFill>
          </w14:textFill>
        </w:rPr>
        <w:t>未收到审核结果</w:t>
      </w:r>
      <w:r>
        <w:rPr>
          <w:rFonts w:hint="eastAsia" w:ascii="黑体" w:hAnsi="黑体" w:eastAsia="黑体" w:cs="黑体"/>
          <w:color w:val="000000" w:themeColor="text1"/>
          <w:kern w:val="0"/>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原因一般有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）应聘人员较多，审核人员不能在短时间内审核完所有可以审核的报名信息。</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）电子邮箱发生故障，审核人员没有收到邮件。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如果提交报名信息</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3小时后仍未收到审核结果，建议联系招聘主管部门。</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6</w:t>
      </w:r>
      <w:r>
        <w:rPr>
          <w:rFonts w:hint="eastAsia" w:ascii="黑体" w:hAnsi="黑体" w:eastAsia="黑体" w:cs="黑体"/>
          <w:color w:val="000000" w:themeColor="text1"/>
          <w:kern w:val="0"/>
          <w:sz w:val="32"/>
          <w:szCs w:val="32"/>
          <w14:textFill>
            <w14:solidFill>
              <w14:schemeClr w14:val="tx1"/>
            </w14:solidFill>
          </w14:textFill>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1</w:t>
      </w:r>
      <w:r>
        <w:rPr>
          <w:rFonts w:hint="eastAsia" w:ascii="黑体" w:hAnsi="黑体" w:eastAsia="黑体" w:cs="黑体"/>
          <w:color w:val="000000" w:themeColor="text1"/>
          <w:kern w:val="0"/>
          <w:sz w:val="32"/>
          <w:szCs w:val="32"/>
          <w:lang w:val="en-US" w:eastAsia="zh-CN"/>
          <w14:textFill>
            <w14:solidFill>
              <w14:schemeClr w14:val="tx1"/>
            </w14:solidFill>
          </w14:textFill>
        </w:rPr>
        <w:t>7</w:t>
      </w:r>
      <w:r>
        <w:rPr>
          <w:rFonts w:hint="eastAsia" w:ascii="黑体" w:hAnsi="黑体" w:eastAsia="黑体" w:cs="黑体"/>
          <w:color w:val="000000" w:themeColor="text1"/>
          <w:kern w:val="0"/>
          <w:sz w:val="32"/>
          <w:szCs w:val="32"/>
          <w14:textFill>
            <w14:solidFill>
              <w14:schemeClr w14:val="tx1"/>
            </w14:solidFill>
          </w14:textFill>
        </w:rPr>
        <w:t>.已经签订就业协议书的202</w:t>
      </w:r>
      <w:r>
        <w:rPr>
          <w:rFonts w:hint="eastAsia" w:ascii="黑体" w:hAnsi="黑体" w:eastAsia="黑体" w:cs="黑体"/>
          <w:color w:val="000000" w:themeColor="text1"/>
          <w:kern w:val="0"/>
          <w:sz w:val="32"/>
          <w:szCs w:val="32"/>
          <w:lang w:val="en-US" w:eastAsia="zh-CN"/>
          <w14:textFill>
            <w14:solidFill>
              <w14:schemeClr w14:val="tx1"/>
            </w14:solidFill>
          </w14:textFill>
        </w:rPr>
        <w:t>2</w:t>
      </w:r>
      <w:r>
        <w:rPr>
          <w:rFonts w:hint="eastAsia" w:ascii="黑体" w:hAnsi="黑体" w:eastAsia="黑体" w:cs="黑体"/>
          <w:color w:val="000000" w:themeColor="text1"/>
          <w:kern w:val="0"/>
          <w:sz w:val="32"/>
          <w:szCs w:val="32"/>
          <w14:textFill>
            <w14:solidFill>
              <w14:schemeClr w14:val="tx1"/>
            </w14:solidFill>
          </w14:textFill>
        </w:rPr>
        <w:t>年全日制普通高等院校毕业生，报考时应注意什么？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已经签订就业协议书的202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年全日制普通高等院校毕业生，在填写报名信息时，应在“现工作单位”栏填写签约单位名称。在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现场</w:t>
      </w:r>
      <w:r>
        <w:rPr>
          <w:rFonts w:hint="eastAsia" w:ascii="仿宋_GB2312" w:hAnsi="仿宋_GB2312" w:eastAsia="仿宋_GB2312" w:cs="仿宋_GB2312"/>
          <w:color w:val="000000" w:themeColor="text1"/>
          <w:kern w:val="0"/>
          <w:sz w:val="32"/>
          <w:szCs w:val="32"/>
          <w14:textFill>
            <w14:solidFill>
              <w14:schemeClr w14:val="tx1"/>
            </w14:solidFill>
          </w14:textFill>
        </w:rPr>
        <w:t>审查时还需要签约单位出具单位同意报考证明（采用《简章》附件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样式）或解约函。 </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18</w:t>
      </w:r>
      <w:r>
        <w:rPr>
          <w:rFonts w:hint="eastAsia" w:ascii="黑体" w:hAnsi="黑体" w:eastAsia="黑体" w:cs="黑体"/>
          <w:color w:val="000000" w:themeColor="text1"/>
          <w:kern w:val="0"/>
          <w:sz w:val="32"/>
          <w:szCs w:val="32"/>
          <w14:textFill>
            <w14:solidFill>
              <w14:schemeClr w14:val="tx1"/>
            </w14:solidFill>
          </w14:textFill>
        </w:rPr>
        <w:t>.现场资格审查是否必须本人到场？</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现场资格审查</w:t>
      </w:r>
      <w:r>
        <w:rPr>
          <w:rFonts w:hint="eastAsia" w:ascii="仿宋_GB2312" w:hAnsi="仿宋_GB2312" w:eastAsia="仿宋_GB2312" w:cs="仿宋_GB2312"/>
          <w:b/>
          <w:color w:val="000000" w:themeColor="text1"/>
          <w:kern w:val="0"/>
          <w:sz w:val="32"/>
          <w:szCs w:val="32"/>
          <w14:textFill>
            <w14:solidFill>
              <w14:schemeClr w14:val="tx1"/>
            </w14:solidFill>
          </w14:textFill>
        </w:rPr>
        <w:t>必须本人在指定时间内亲自到场</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14:textFill>
            <w14:solidFill>
              <w14:schemeClr w14:val="tx1"/>
            </w14:solidFill>
          </w14:textFill>
        </w:rPr>
        <w:t>不允许委托他人替代</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19</w:t>
      </w:r>
      <w:r>
        <w:rPr>
          <w:rFonts w:hint="eastAsia" w:ascii="黑体" w:hAnsi="黑体" w:eastAsia="黑体" w:cs="黑体"/>
          <w:color w:val="000000" w:themeColor="text1"/>
          <w:kern w:val="0"/>
          <w:sz w:val="32"/>
          <w:szCs w:val="32"/>
          <w14:textFill>
            <w14:solidFill>
              <w14:schemeClr w14:val="tx1"/>
            </w14:solidFill>
          </w14:textFill>
        </w:rPr>
        <w:t>.</w:t>
      </w:r>
      <w:r>
        <w:rPr>
          <w:rFonts w:hint="eastAsia" w:ascii="黑体" w:hAnsi="黑体" w:eastAsia="黑体" w:cs="黑体"/>
          <w:color w:val="000000" w:themeColor="text1"/>
          <w:kern w:val="0"/>
          <w:sz w:val="32"/>
          <w:szCs w:val="32"/>
          <w:lang w:val="en-US" w:eastAsia="zh-CN"/>
          <w14:textFill>
            <w14:solidFill>
              <w14:schemeClr w14:val="tx1"/>
            </w14:solidFill>
          </w14:textFill>
        </w:rPr>
        <w:t>现场</w:t>
      </w:r>
      <w:r>
        <w:rPr>
          <w:rFonts w:hint="eastAsia" w:ascii="黑体" w:hAnsi="黑体" w:eastAsia="黑体" w:cs="黑体"/>
          <w:color w:val="000000" w:themeColor="text1"/>
          <w:kern w:val="0"/>
          <w:sz w:val="32"/>
          <w:szCs w:val="32"/>
          <w14:textFill>
            <w14:solidFill>
              <w14:schemeClr w14:val="tx1"/>
            </w14:solidFill>
          </w14:textFill>
        </w:rPr>
        <w:t>审查需要什么材料？</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现场资格审查需要提交相关证明材料（均要求提供原件和复印件）。填写完整的《2022年烟台市蓬莱区事业单位公开招聘高层次人才报名登记表》、亲笔签名的《应聘事业单位工作人员诚信承诺书》及1寸近期同底版正面免冠照片2张。</w:t>
      </w:r>
    </w:p>
    <w:p>
      <w:pPr>
        <w:spacing w:line="560" w:lineRule="exact"/>
        <w:ind w:firstLine="640" w:firstLineChars="200"/>
        <w:rPr>
          <w:rFonts w:ascii="楷体_GB2312" w:hAnsi="黑体" w:eastAsia="楷体_GB2312" w:cs="黑体"/>
          <w:color w:val="000000" w:themeColor="text1"/>
          <w:kern w:val="0"/>
          <w:sz w:val="32"/>
          <w:szCs w:val="32"/>
          <w14:textFill>
            <w14:solidFill>
              <w14:schemeClr w14:val="tx1"/>
            </w14:solidFill>
          </w14:textFill>
        </w:rPr>
      </w:pPr>
      <w:r>
        <w:rPr>
          <w:rFonts w:hint="eastAsia" w:ascii="楷体_GB2312" w:hAnsi="黑体" w:eastAsia="楷体_GB2312" w:cs="黑体"/>
          <w:color w:val="000000" w:themeColor="text1"/>
          <w:kern w:val="0"/>
          <w:sz w:val="32"/>
          <w:szCs w:val="32"/>
          <w14:textFill>
            <w14:solidFill>
              <w14:schemeClr w14:val="tx1"/>
            </w14:solidFill>
          </w14:textFill>
        </w:rPr>
        <w:t>相关证明材料包括：</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（1）未派遣的毕业生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须提交学历证书、学位证书、身份证、毕业生就业主管机关签发的就业报到证（非个人原因未发放就业报到证的提供相关证明材料，研究生毕业生可提供就业推荐表及就业协议书代替就业报到证）。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color w:val="000000" w:themeColor="text1"/>
          <w:sz w:val="32"/>
          <w:szCs w:val="32"/>
          <w14:textFill>
            <w14:solidFill>
              <w14:schemeClr w14:val="tx1"/>
            </w14:solidFill>
          </w14:textFill>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其他应聘人员</w:t>
      </w:r>
      <w:r>
        <w:rPr>
          <w:rFonts w:hint="eastAsia" w:ascii="仿宋_GB2312" w:hAnsi="仿宋_GB2312" w:eastAsia="仿宋_GB2312" w:cs="仿宋_GB2312"/>
          <w:color w:val="000000" w:themeColor="text1"/>
          <w:kern w:val="0"/>
          <w:sz w:val="32"/>
          <w:szCs w:val="32"/>
          <w14:textFill>
            <w14:solidFill>
              <w14:schemeClr w14:val="tx1"/>
            </w14:solidFill>
          </w14:textFill>
        </w:rPr>
        <w:t>须提交招聘岗位要求的学历证书、学位证书、身份证、具有人事管理权限部门或单位出具的同意报考证明信（采用《简章》附件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招聘岗位有其他要求的</w:t>
      </w:r>
      <w:r>
        <w:rPr>
          <w:rFonts w:hint="eastAsia" w:ascii="仿宋_GB2312" w:hAnsi="仿宋_GB2312" w:eastAsia="仿宋_GB2312" w:cs="仿宋_GB2312"/>
          <w:color w:val="000000" w:themeColor="text1"/>
          <w:kern w:val="0"/>
          <w:sz w:val="32"/>
          <w:szCs w:val="32"/>
          <w14:textFill>
            <w14:solidFill>
              <w14:schemeClr w14:val="tx1"/>
            </w14:solidFill>
          </w14:textFill>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香港和澳门居民中的中国公民</w:t>
      </w:r>
      <w:r>
        <w:rPr>
          <w:rFonts w:hint="eastAsia" w:ascii="仿宋_GB2312" w:hAnsi="仿宋_GB2312" w:eastAsia="仿宋_GB2312" w:cs="仿宋_GB2312"/>
          <w:color w:val="000000" w:themeColor="text1"/>
          <w:kern w:val="0"/>
          <w:sz w:val="32"/>
          <w:szCs w:val="32"/>
          <w14:textFill>
            <w14:solidFill>
              <w14:schemeClr w14:val="tx1"/>
            </w14:solidFill>
          </w14:textFill>
        </w:rPr>
        <w:t>应聘的，还需提供《港澳居民来往内地通行证》。</w:t>
      </w:r>
      <w:r>
        <w:rPr>
          <w:rFonts w:hint="eastAsia" w:ascii="仿宋_GB2312" w:hAnsi="仿宋_GB2312" w:eastAsia="仿宋_GB2312" w:cs="仿宋_GB2312"/>
          <w:b/>
          <w:color w:val="000000" w:themeColor="text1"/>
          <w:kern w:val="0"/>
          <w:sz w:val="32"/>
          <w:szCs w:val="32"/>
          <w14:textFill>
            <w14:solidFill>
              <w14:schemeClr w14:val="tx1"/>
            </w14:solidFill>
          </w14:textFill>
        </w:rPr>
        <w:t>台湾居民</w:t>
      </w:r>
      <w:r>
        <w:rPr>
          <w:rFonts w:hint="eastAsia" w:ascii="仿宋_GB2312" w:hAnsi="仿宋_GB2312" w:eastAsia="仿宋_GB2312" w:cs="仿宋_GB2312"/>
          <w:color w:val="000000" w:themeColor="text1"/>
          <w:kern w:val="0"/>
          <w:sz w:val="32"/>
          <w:szCs w:val="32"/>
          <w14:textFill>
            <w14:solidFill>
              <w14:schemeClr w14:val="tx1"/>
            </w14:solidFill>
          </w14:textFill>
        </w:rPr>
        <w:t>应聘的，还需提供《台湾居民来往大陆通行证》。</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0</w:t>
      </w:r>
      <w:r>
        <w:rPr>
          <w:rFonts w:hint="eastAsia" w:ascii="黑体" w:hAnsi="黑体" w:eastAsia="黑体" w:cs="黑体"/>
          <w:color w:val="000000" w:themeColor="text1"/>
          <w:kern w:val="0"/>
          <w:sz w:val="32"/>
          <w:szCs w:val="32"/>
          <w14:textFill>
            <w14:solidFill>
              <w14:schemeClr w14:val="tx1"/>
            </w14:solidFill>
          </w14:textFill>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应聘具有专业研究方向要求岗位的人员，在现场资格审查时须提供</w:t>
      </w:r>
      <w:r>
        <w:rPr>
          <w:rFonts w:hint="eastAsia" w:ascii="仿宋_GB2312" w:hAnsi="仿宋_GB2312" w:eastAsia="仿宋_GB2312" w:cs="仿宋_GB2312"/>
          <w:b/>
          <w:color w:val="000000" w:themeColor="text1"/>
          <w:kern w:val="0"/>
          <w:sz w:val="32"/>
          <w:szCs w:val="32"/>
          <w14:textFill>
            <w14:solidFill>
              <w14:schemeClr w14:val="tx1"/>
            </w14:solidFill>
          </w14:textFill>
        </w:rPr>
        <w:t>学习成绩表复印件、专业研究方向证明</w:t>
      </w:r>
      <w:r>
        <w:rPr>
          <w:rFonts w:hint="eastAsia" w:ascii="仿宋_GB2312" w:hAnsi="仿宋_GB2312" w:eastAsia="仿宋_GB2312" w:cs="仿宋_GB2312"/>
          <w:color w:val="000000" w:themeColor="text1"/>
          <w:kern w:val="0"/>
          <w:sz w:val="32"/>
          <w:szCs w:val="32"/>
          <w14:textFill>
            <w14:solidFill>
              <w14:schemeClr w14:val="tx1"/>
            </w14:solidFill>
          </w14:textFill>
        </w:rPr>
        <w:t>以及</w:t>
      </w:r>
      <w:r>
        <w:rPr>
          <w:rFonts w:hint="eastAsia" w:ascii="仿宋_GB2312" w:hAnsi="仿宋_GB2312" w:eastAsia="仿宋_GB2312" w:cs="仿宋_GB2312"/>
          <w:b/>
          <w:color w:val="000000" w:themeColor="text1"/>
          <w:kern w:val="0"/>
          <w:sz w:val="32"/>
          <w:szCs w:val="32"/>
          <w14:textFill>
            <w14:solidFill>
              <w14:schemeClr w14:val="tx1"/>
            </w14:solidFill>
          </w14:textFill>
        </w:rPr>
        <w:t>《专业研究方向承诺表》（采用《简章》附件</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b/>
          <w:color w:val="000000" w:themeColor="text1"/>
          <w:kern w:val="0"/>
          <w:sz w:val="32"/>
          <w:szCs w:val="32"/>
          <w14:textFill>
            <w14:solidFill>
              <w14:schemeClr w14:val="tx1"/>
            </w14:solidFill>
          </w14:textFill>
        </w:rPr>
        <w:t>式样）</w:t>
      </w:r>
      <w:r>
        <w:rPr>
          <w:rFonts w:hint="eastAsia" w:ascii="仿宋_GB2312" w:hAnsi="仿宋_GB2312" w:eastAsia="仿宋_GB2312" w:cs="仿宋_GB2312"/>
          <w:color w:val="000000" w:themeColor="text1"/>
          <w:kern w:val="0"/>
          <w:sz w:val="32"/>
          <w:szCs w:val="32"/>
          <w14:textFill>
            <w14:solidFill>
              <w14:schemeClr w14:val="tx1"/>
            </w14:solidFill>
          </w14:textFill>
        </w:rPr>
        <w:t>。另外，</w:t>
      </w:r>
      <w:r>
        <w:rPr>
          <w:rFonts w:hint="eastAsia" w:ascii="仿宋_GB2312" w:hAnsi="仿宋_GB2312" w:eastAsia="仿宋_GB2312" w:cs="仿宋_GB2312"/>
          <w:b/>
          <w:color w:val="000000" w:themeColor="text1"/>
          <w:kern w:val="0"/>
          <w:sz w:val="32"/>
          <w:szCs w:val="32"/>
          <w14:textFill>
            <w14:solidFill>
              <w14:schemeClr w14:val="tx1"/>
            </w14:solidFill>
          </w14:textFill>
        </w:rPr>
        <w:t>岗位虽对专业研究方向没有要求，但应聘人员网上报名时主张自己有专业研究方向的</w:t>
      </w:r>
      <w:r>
        <w:rPr>
          <w:rFonts w:hint="eastAsia" w:ascii="仿宋_GB2312" w:hAnsi="仿宋_GB2312" w:eastAsia="仿宋_GB2312" w:cs="仿宋_GB2312"/>
          <w:color w:val="000000" w:themeColor="text1"/>
          <w:kern w:val="0"/>
          <w:sz w:val="32"/>
          <w:szCs w:val="32"/>
          <w14:textFill>
            <w14:solidFill>
              <w14:schemeClr w14:val="tx1"/>
            </w14:solidFill>
          </w14:textFill>
        </w:rPr>
        <w:t>，也须在现场资格审查时提供学习成绩表复印件、专业研究方向证明以及《专业研究方向承诺表》。</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1</w:t>
      </w:r>
      <w:r>
        <w:rPr>
          <w:rFonts w:hint="eastAsia" w:ascii="黑体" w:hAnsi="黑体" w:eastAsia="黑体" w:cs="黑体"/>
          <w:color w:val="000000" w:themeColor="text1"/>
          <w:kern w:val="0"/>
          <w:sz w:val="32"/>
          <w:szCs w:val="32"/>
          <w14:textFill>
            <w14:solidFill>
              <w14:schemeClr w14:val="tx1"/>
            </w14:solidFill>
          </w14:textFill>
        </w:rPr>
        <w:t>.专业研究方向证明由何单位（部门）出具？</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专业研究方向证明，应由高校教务部门或研究生处（院）出具；202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年全日制普通高校毕业生《就业推荐表》标明专业研究方向的，可作为专业研究方向证明。</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2</w:t>
      </w:r>
      <w:r>
        <w:rPr>
          <w:rFonts w:hint="eastAsia" w:ascii="黑体" w:hAnsi="黑体" w:eastAsia="黑体" w:cs="黑体"/>
          <w:color w:val="000000" w:themeColor="text1"/>
          <w:kern w:val="0"/>
          <w:sz w:val="32"/>
          <w:szCs w:val="32"/>
          <w14:textFill>
            <w14:solidFill>
              <w14:schemeClr w14:val="tx1"/>
            </w14:solidFill>
          </w14:textFill>
        </w:rPr>
        <w:t>.海归留学人员如何提供专业研究方向证明？</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3</w:t>
      </w:r>
      <w:r>
        <w:rPr>
          <w:rFonts w:hint="eastAsia" w:ascii="黑体" w:hAnsi="黑体" w:eastAsia="黑体" w:cs="黑体"/>
          <w:color w:val="000000" w:themeColor="text1"/>
          <w:kern w:val="0"/>
          <w:sz w:val="32"/>
          <w:szCs w:val="32"/>
          <w14:textFill>
            <w14:solidFill>
              <w14:schemeClr w14:val="tx1"/>
            </w14:solidFill>
          </w14:textFill>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招聘岗位有其他要求的，必须满足《202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年烟台市蓬莱区</w:t>
      </w:r>
      <w:r>
        <w:rPr>
          <w:rFonts w:hint="eastAsia" w:ascii="仿宋_GB2312" w:hAnsi="仿宋" w:eastAsia="仿宋_GB2312"/>
          <w:color w:val="000000" w:themeColor="text1"/>
          <w:sz w:val="32"/>
          <w:szCs w:val="32"/>
          <w14:textFill>
            <w14:solidFill>
              <w14:schemeClr w14:val="tx1"/>
            </w14:solidFill>
          </w14:textFill>
        </w:rPr>
        <w:t>事业单位</w:t>
      </w:r>
      <w:r>
        <w:rPr>
          <w:rFonts w:hint="eastAsia" w:ascii="仿宋_GB2312" w:hAnsi="仿宋" w:eastAsia="仿宋_GB2312"/>
          <w:color w:val="000000" w:themeColor="text1"/>
          <w:sz w:val="32"/>
          <w:szCs w:val="32"/>
          <w:lang w:val="en-US" w:eastAsia="zh-CN"/>
          <w14:textFill>
            <w14:solidFill>
              <w14:schemeClr w14:val="tx1"/>
            </w14:solidFill>
          </w14:textFill>
        </w:rPr>
        <w:t>公开</w:t>
      </w:r>
      <w:r>
        <w:rPr>
          <w:rFonts w:hint="eastAsia" w:ascii="仿宋_GB2312" w:hAnsi="仿宋" w:eastAsia="仿宋_GB2312"/>
          <w:color w:val="000000" w:themeColor="text1"/>
          <w:sz w:val="32"/>
          <w:szCs w:val="32"/>
          <w14:textFill>
            <w14:solidFill>
              <w14:schemeClr w14:val="tx1"/>
            </w14:solidFill>
          </w14:textFill>
        </w:rPr>
        <w:t>招聘</w:t>
      </w:r>
      <w:r>
        <w:rPr>
          <w:rFonts w:hint="eastAsia" w:ascii="仿宋_GB2312" w:hAnsi="仿宋" w:eastAsia="仿宋_GB2312"/>
          <w:color w:val="000000" w:themeColor="text1"/>
          <w:sz w:val="32"/>
          <w:szCs w:val="32"/>
          <w:lang w:val="en-US" w:eastAsia="zh-CN"/>
          <w14:textFill>
            <w14:solidFill>
              <w14:schemeClr w14:val="tx1"/>
            </w14:solidFill>
          </w14:textFill>
        </w:rPr>
        <w:t>高层次人才</w:t>
      </w:r>
      <w:r>
        <w:rPr>
          <w:rFonts w:hint="eastAsia" w:ascii="仿宋_GB2312" w:hAnsi="仿宋" w:eastAsia="仿宋_GB2312"/>
          <w:color w:val="000000" w:themeColor="text1"/>
          <w:sz w:val="32"/>
          <w:szCs w:val="32"/>
          <w14:textFill>
            <w14:solidFill>
              <w14:schemeClr w14:val="tx1"/>
            </w14:solidFill>
          </w14:textFill>
        </w:rPr>
        <w:t>岗位需求表</w:t>
      </w:r>
      <w:r>
        <w:rPr>
          <w:rFonts w:hint="eastAsia" w:ascii="仿宋_GB2312" w:hAnsi="仿宋_GB2312" w:eastAsia="仿宋_GB2312" w:cs="仿宋_GB2312"/>
          <w:color w:val="000000" w:themeColor="text1"/>
          <w:kern w:val="0"/>
          <w:sz w:val="32"/>
          <w:szCs w:val="32"/>
          <w14:textFill>
            <w14:solidFill>
              <w14:schemeClr w14:val="tx1"/>
            </w14:solidFill>
          </w14:textFill>
        </w:rPr>
        <w:t>》中的所有条件才能报考。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现场审查</w:t>
      </w:r>
      <w:r>
        <w:rPr>
          <w:rFonts w:hint="eastAsia" w:ascii="仿宋_GB2312" w:hAnsi="仿宋_GB2312" w:eastAsia="仿宋_GB2312" w:cs="仿宋_GB2312"/>
          <w:color w:val="000000" w:themeColor="text1"/>
          <w:kern w:val="0"/>
          <w:sz w:val="32"/>
          <w:szCs w:val="32"/>
          <w14:textFill>
            <w14:solidFill>
              <w14:schemeClr w14:val="tx1"/>
            </w14:solidFill>
          </w14:textFill>
        </w:rPr>
        <w:t>时，在《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烟台市蓬莱区</w:t>
      </w:r>
      <w:r>
        <w:rPr>
          <w:rFonts w:hint="eastAsia" w:ascii="仿宋_GB2312" w:hAnsi="仿宋_GB2312" w:eastAsia="仿宋_GB2312" w:cs="仿宋_GB2312"/>
          <w:color w:val="000000" w:themeColor="text1"/>
          <w:kern w:val="0"/>
          <w:sz w:val="32"/>
          <w:szCs w:val="32"/>
          <w14:textFill>
            <w14:solidFill>
              <w14:schemeClr w14:val="tx1"/>
            </w14:solidFill>
          </w14:textFill>
        </w:rPr>
        <w:t>事业单位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kern w:val="0"/>
          <w:sz w:val="32"/>
          <w:szCs w:val="32"/>
          <w14:textFill>
            <w14:solidFill>
              <w14:schemeClr w14:val="tx1"/>
            </w14:solidFill>
          </w14:textFill>
        </w:rPr>
        <w:t>招聘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高层次人才</w:t>
      </w:r>
      <w:r>
        <w:rPr>
          <w:rFonts w:hint="eastAsia" w:ascii="仿宋_GB2312" w:hAnsi="仿宋_GB2312" w:eastAsia="仿宋_GB2312" w:cs="仿宋_GB2312"/>
          <w:color w:val="000000" w:themeColor="text1"/>
          <w:kern w:val="0"/>
          <w:sz w:val="32"/>
          <w:szCs w:val="32"/>
          <w14:textFill>
            <w14:solidFill>
              <w14:schemeClr w14:val="tx1"/>
            </w14:solidFill>
          </w14:textFill>
        </w:rPr>
        <w:t>报名登记表》相应空栏中，如实填写自己的有关情况，并出具证明材料原件和复印件。</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4</w:t>
      </w:r>
      <w:r>
        <w:rPr>
          <w:rFonts w:hint="eastAsia" w:ascii="黑体" w:hAnsi="黑体" w:eastAsia="黑体" w:cs="黑体"/>
          <w:color w:val="000000" w:themeColor="text1"/>
          <w:kern w:val="0"/>
          <w:sz w:val="32"/>
          <w:szCs w:val="32"/>
          <w14:textFill>
            <w14:solidFill>
              <w14:schemeClr w14:val="tx1"/>
            </w14:solidFill>
          </w14:textFill>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招聘岗位没有对本科学段学历、专业等提出要求的，应聘人员在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现场</w:t>
      </w:r>
      <w:r>
        <w:rPr>
          <w:rFonts w:hint="eastAsia" w:ascii="仿宋_GB2312" w:hAnsi="仿宋_GB2312" w:eastAsia="仿宋_GB2312" w:cs="仿宋_GB2312"/>
          <w:color w:val="000000" w:themeColor="text1"/>
          <w:kern w:val="0"/>
          <w:sz w:val="32"/>
          <w:szCs w:val="32"/>
          <w14:textFill>
            <w14:solidFill>
              <w14:schemeClr w14:val="tx1"/>
            </w14:solidFill>
          </w14:textFill>
        </w:rPr>
        <w:t>审查时可以不提交本科学历、学位证书。</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kern w:val="0"/>
          <w:sz w:val="32"/>
          <w:szCs w:val="32"/>
          <w:lang w:val="en-US" w:eastAsia="zh-CN"/>
          <w14:textFill>
            <w14:solidFill>
              <w14:schemeClr w14:val="tx1"/>
            </w14:solidFill>
          </w14:textFill>
        </w:rPr>
        <w:t>5</w:t>
      </w:r>
      <w:r>
        <w:rPr>
          <w:rFonts w:hint="eastAsia" w:ascii="黑体" w:hAnsi="黑体" w:eastAsia="黑体" w:cs="黑体"/>
          <w:color w:val="000000" w:themeColor="text1"/>
          <w:kern w:val="0"/>
          <w:sz w:val="32"/>
          <w:szCs w:val="32"/>
          <w14:textFill>
            <w14:solidFill>
              <w14:schemeClr w14:val="tx1"/>
            </w14:solidFill>
          </w14:textFill>
        </w:rPr>
        <w:t>.</w:t>
      </w:r>
      <w:r>
        <w:rPr>
          <w:rFonts w:hint="eastAsia" w:ascii="黑体" w:hAnsi="黑体" w:eastAsia="黑体" w:cs="黑体"/>
          <w:color w:val="000000" w:themeColor="text1"/>
          <w:kern w:val="0"/>
          <w:sz w:val="32"/>
          <w:szCs w:val="32"/>
          <w:lang w:val="en-US" w:eastAsia="zh-CN"/>
          <w14:textFill>
            <w14:solidFill>
              <w14:schemeClr w14:val="tx1"/>
            </w14:solidFill>
          </w14:textFill>
        </w:rPr>
        <w:t>现场</w:t>
      </w:r>
      <w:r>
        <w:rPr>
          <w:rFonts w:hint="eastAsia" w:ascii="黑体" w:hAnsi="黑体" w:eastAsia="黑体" w:cs="黑体"/>
          <w:color w:val="000000" w:themeColor="text1"/>
          <w:kern w:val="0"/>
          <w:sz w:val="32"/>
          <w:szCs w:val="32"/>
          <w14:textFill>
            <w14:solidFill>
              <w14:schemeClr w14:val="tx1"/>
            </w14:solidFill>
          </w14:textFill>
        </w:rPr>
        <w:t xml:space="preserve">审查时，未能在规定时间内提交齐全指定材料，可否延期补交有关材料？ </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现场资格审查提交材料不全的，须在</w:t>
      </w:r>
      <w:r>
        <w:rPr>
          <w:rFonts w:hint="eastAsia" w:eastAsia="仿宋_GB2312" w:cs="Times New Roman"/>
          <w:sz w:val="32"/>
          <w:szCs w:val="32"/>
          <w:lang w:val="en-US" w:eastAsia="zh-CN"/>
        </w:rPr>
        <w:t>面试</w:t>
      </w:r>
      <w:r>
        <w:rPr>
          <w:rFonts w:hint="eastAsia" w:ascii="Times New Roman" w:hAnsi="Times New Roman" w:eastAsia="仿宋_GB2312" w:cs="Times New Roman"/>
          <w:sz w:val="32"/>
          <w:szCs w:val="32"/>
        </w:rPr>
        <w:t>前提交。单位同意报考证明信需按附件5式样提供，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26</w:t>
      </w:r>
      <w:r>
        <w:rPr>
          <w:rFonts w:hint="eastAsia" w:ascii="黑体" w:hAnsi="黑体" w:eastAsia="黑体" w:cs="黑体"/>
          <w:color w:val="000000" w:themeColor="text1"/>
          <w:kern w:val="0"/>
          <w:sz w:val="32"/>
          <w:szCs w:val="32"/>
          <w14:textFill>
            <w14:solidFill>
              <w14:schemeClr w14:val="tx1"/>
            </w14:solidFill>
          </w14:textFill>
        </w:rPr>
        <w:t>.如何查询是否进入面试范围？</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包含递补情况的面试人员名单在烟台市蓬莱区政府网站公布。</w:t>
      </w:r>
    </w:p>
    <w:p>
      <w:pPr>
        <w:spacing w:line="560" w:lineRule="exact"/>
        <w:ind w:firstLine="640" w:firstLineChars="200"/>
        <w:rPr>
          <w:rFonts w:hint="eastAsia" w:ascii="黑体" w:hAnsi="黑体" w:eastAsia="黑体" w:cs="黑体"/>
          <w:color w:val="FF0000"/>
          <w:kern w:val="0"/>
          <w:sz w:val="32"/>
          <w:szCs w:val="32"/>
          <w:lang w:eastAsia="zh-CN"/>
        </w:rPr>
      </w:pPr>
      <w:r>
        <w:rPr>
          <w:rFonts w:hint="eastAsia" w:ascii="黑体" w:hAnsi="黑体" w:eastAsia="黑体" w:cs="黑体"/>
          <w:color w:val="000000" w:themeColor="text1"/>
          <w:kern w:val="0"/>
          <w:sz w:val="32"/>
          <w:szCs w:val="32"/>
          <w:lang w:val="en-US" w:eastAsia="zh-CN"/>
          <w14:textFill>
            <w14:solidFill>
              <w14:schemeClr w14:val="tx1"/>
            </w14:solidFill>
          </w14:textFill>
        </w:rPr>
        <w:t>27</w:t>
      </w:r>
      <w:r>
        <w:rPr>
          <w:rFonts w:hint="eastAsia" w:ascii="黑体" w:hAnsi="黑体" w:eastAsia="黑体" w:cs="黑体"/>
          <w:color w:val="000000" w:themeColor="text1"/>
          <w:kern w:val="0"/>
          <w:sz w:val="32"/>
          <w:szCs w:val="32"/>
          <w14:textFill>
            <w14:solidFill>
              <w14:schemeClr w14:val="tx1"/>
            </w14:solidFill>
          </w14:textFill>
        </w:rPr>
        <w:t>.现场资格审查、考试和体检时，疫情防控注意事项有哪些?</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（一）参加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时请务必提前申领“山东省电子健康通行码”和“通信大数据行程卡”，每日自觉进行体温测量、健康状况监测，主动减少外出、不必要的聚集和人员接触，确保身体状况良好。</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当日，考生经现场检测体温正常（未超过37.3℃）、持山东省电子健康通行码绿码、通信大数据行程卡绿卡、《应聘人员健康承诺书》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《应聘人员健康管理信息采集表》（样式见《</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招聘简章</w:t>
      </w:r>
      <w:r>
        <w:rPr>
          <w:rFonts w:hint="eastAsia" w:ascii="仿宋_GB2312" w:hAnsi="仿宋_GB2312" w:eastAsia="仿宋_GB2312" w:cs="仿宋_GB2312"/>
          <w:color w:val="000000" w:themeColor="text1"/>
          <w:kern w:val="0"/>
          <w:sz w:val="32"/>
          <w:szCs w:val="32"/>
          <w14:textFill>
            <w14:solidFill>
              <w14:schemeClr w14:val="tx1"/>
            </w14:solidFill>
          </w14:textFill>
        </w:rPr>
        <w:t>》附件）和本人48小时内（依采样时间计算，下同）新冠病毒核酸检测阴性证明纸质版原件，方可参加。</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山东省电子健康通行码和通信大数据行程卡可通过微信、支付宝“电子健康通行卡”小程序申领，进入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地点时通过手机集中展示。核酸检测阴性证明纸质版原件须提交给现场工作人员。</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（三）持非绿码的考生应主动向烟台市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蓬莱区</w:t>
      </w:r>
      <w:r>
        <w:rPr>
          <w:rFonts w:hint="eastAsia" w:ascii="仿宋_GB2312" w:hAnsi="仿宋_GB2312" w:eastAsia="仿宋_GB2312" w:cs="仿宋_GB2312"/>
          <w:color w:val="000000" w:themeColor="text1"/>
          <w:kern w:val="0"/>
          <w:sz w:val="32"/>
          <w:szCs w:val="32"/>
          <w14:textFill>
            <w14:solidFill>
              <w14:schemeClr w14:val="tx1"/>
            </w14:solidFill>
          </w14:textFill>
        </w:rPr>
        <w:t>疫情防控部门和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烟台市蓬莱区</w:t>
      </w:r>
      <w:r>
        <w:rPr>
          <w:rFonts w:hint="eastAsia" w:ascii="仿宋_GB2312" w:hAnsi="仿宋_GB2312" w:eastAsia="仿宋_GB2312" w:cs="仿宋_GB2312"/>
          <w:color w:val="000000" w:themeColor="text1"/>
          <w:kern w:val="0"/>
          <w:sz w:val="32"/>
          <w:szCs w:val="32"/>
          <w14:textFill>
            <w14:solidFill>
              <w14:schemeClr w14:val="tx1"/>
            </w14:solidFill>
          </w14:textFill>
        </w:rPr>
        <w:t>公开招聘主管机关申报，告知旅居史、接触史和就诊史，由当地专家组评估后确定面试安排。</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（四）具有以下特殊情形的考生，应提前主动向烟台市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蓬莱区</w:t>
      </w:r>
      <w:r>
        <w:rPr>
          <w:rFonts w:hint="eastAsia" w:ascii="仿宋_GB2312" w:hAnsi="仿宋_GB2312" w:eastAsia="仿宋_GB2312" w:cs="仿宋_GB2312"/>
          <w:color w:val="000000" w:themeColor="text1"/>
          <w:kern w:val="0"/>
          <w:sz w:val="32"/>
          <w:szCs w:val="32"/>
          <w14:textFill>
            <w14:solidFill>
              <w14:schemeClr w14:val="tx1"/>
            </w14:solidFill>
          </w14:textFill>
        </w:rPr>
        <w:t>公开招聘主管机关申报，并遵守以下要求：</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1.存在以下情形的考生，须持有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前14天内的2次间隔24小时以上的核酸检测阴性证明，其中1次为48小时内的核酸检测阴性证明，并在隔离考场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①有中、高</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风险等疫情重点地区旅居史且离开上述地区不满21天者；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前14天内有国内发生本土疫情的地级市和有扩散风险的毗邻地区旅居史和接触史的；</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③居住社区21天内发生疫情者；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④有境外旅居史且入境已满21天但不满28天者。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前14天内从发生本土疫情省份入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w:t>
      </w:r>
      <w:r>
        <w:rPr>
          <w:rFonts w:hint="eastAsia" w:ascii="仿宋_GB2312" w:hAnsi="仿宋_GB2312" w:eastAsia="仿宋_GB2312" w:cs="仿宋_GB2312"/>
          <w:color w:val="000000" w:themeColor="text1"/>
          <w:kern w:val="0"/>
          <w:sz w:val="32"/>
          <w:szCs w:val="32"/>
          <w14:textFill>
            <w14:solidFill>
              <w14:schemeClr w14:val="tx1"/>
            </w14:solidFill>
          </w14:textFill>
        </w:rPr>
        <w:t>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w:t>
      </w:r>
      <w:r>
        <w:rPr>
          <w:rFonts w:hint="eastAsia" w:ascii="仿宋_GB2312" w:hAnsi="仿宋_GB2312" w:eastAsia="仿宋_GB2312" w:cs="仿宋_GB2312"/>
          <w:color w:val="000000" w:themeColor="text1"/>
          <w:kern w:val="0"/>
          <w:sz w:val="32"/>
          <w:szCs w:val="32"/>
          <w14:textFill>
            <w14:solidFill>
              <w14:schemeClr w14:val="tx1"/>
            </w14:solidFill>
          </w14:textFill>
        </w:rPr>
        <w:t>的考生，须提供启程前48小时内核酸检测阴性证明和入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蓬</w:t>
      </w:r>
      <w:r>
        <w:rPr>
          <w:rFonts w:hint="eastAsia" w:ascii="仿宋_GB2312" w:hAnsi="仿宋_GB2312" w:eastAsia="仿宋_GB2312" w:cs="仿宋_GB2312"/>
          <w:color w:val="000000" w:themeColor="text1"/>
          <w:kern w:val="0"/>
          <w:sz w:val="32"/>
          <w:szCs w:val="32"/>
          <w14:textFill>
            <w14:solidFill>
              <w14:schemeClr w14:val="tx1"/>
            </w14:solidFill>
          </w14:textFill>
        </w:rPr>
        <w:t>前48小时内的核酸检测阴性证明，并在隔离考场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前14天有发热、咳嗽等症状的，须提供医疗机构出具的诊断证明和48小时内的核酸检测阴性证明，并在隔离考场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治愈出院满14天的确诊病例和无症状感染者，应持考前7天内的健康体检报告，体检正常、肺部影像学显示肺部病灶完全吸收、2次间隔24小时核酸检测（其中1次为考前48小时，痰或鼻咽拭子）均为阴性的，可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（五）存在以下情形的考生，不得参加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1.确诊病例、疑似病例、无症状感染者和尚在隔离观察期的密切接触者、次密接；</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前14天内有发热、咳嗽等症状未痊愈且未排除传染病及身体不适者；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3.有中、高风险等疫情重点地区旅居史且离开上述地区不满14天者；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4.有境外旅居史且入境未满21天者。</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5.不能按要求提供核酸检测阴性证明等健康证明的。</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当天，若考生入场或</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期间出现咳嗽、呼吸困难、腹泻、发热等症状，经专业评估和综合研判，能继续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的，安排在隔离考场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考试</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（七）考生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在现场资格审查、考试、体检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时，须接受体温测量、核验山东省电子健康通行码绿码、通信大数据行程卡绿卡、《应聘人员健康承诺书》《应聘人员健康管理信息采集表》、本人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前48小时内新冠病毒核酸检测阴性证明纸质版原件、有效身份证件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等材料</w:t>
      </w:r>
      <w:r>
        <w:rPr>
          <w:rFonts w:hint="eastAsia" w:ascii="仿宋_GB2312" w:hAnsi="仿宋_GB2312" w:eastAsia="仿宋_GB2312" w:cs="仿宋_GB2312"/>
          <w:color w:val="000000" w:themeColor="text1"/>
          <w:kern w:val="0"/>
          <w:sz w:val="32"/>
          <w:szCs w:val="32"/>
          <w14:textFill>
            <w14:solidFill>
              <w14:schemeClr w14:val="tx1"/>
            </w14:solidFill>
          </w14:textFill>
        </w:rPr>
        <w:t>。请考生预留充足入场时间，建议至少提前1小时到达</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指定地点</w:t>
      </w:r>
      <w:r>
        <w:rPr>
          <w:rFonts w:hint="eastAsia" w:ascii="仿宋_GB2312" w:hAnsi="仿宋_GB2312" w:eastAsia="仿宋_GB2312" w:cs="仿宋_GB2312"/>
          <w:color w:val="000000" w:themeColor="text1"/>
          <w:kern w:val="0"/>
          <w:sz w:val="32"/>
          <w:szCs w:val="32"/>
          <w14:textFill>
            <w14:solidFill>
              <w14:schemeClr w14:val="tx1"/>
            </w14:solidFill>
          </w14:textFill>
        </w:rPr>
        <w:t>。考生须听从工作人员指挥，保持“一米线”，排队有序入场。</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（八）考生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现场资格审查、考试、体检</w:t>
      </w:r>
      <w:r>
        <w:rPr>
          <w:rFonts w:hint="eastAsia" w:ascii="仿宋_GB2312" w:hAnsi="仿宋_GB2312" w:eastAsia="仿宋_GB2312" w:cs="仿宋_GB2312"/>
          <w:color w:val="000000" w:themeColor="text1"/>
          <w:kern w:val="0"/>
          <w:sz w:val="32"/>
          <w:szCs w:val="32"/>
          <w14:textFill>
            <w14:solidFill>
              <w14:schemeClr w14:val="tx1"/>
            </w14:solidFill>
          </w14:textFill>
        </w:rPr>
        <w:t>时应自备一次性使用医用口罩或医用外科口罩，备齐个人防护用品，严格做好个人防护，保持手卫生。合理安排交通和食宿，注意饮食卫生。疫情防控未尽事宜，按照省市有关规定执行。</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28</w:t>
      </w:r>
      <w:r>
        <w:rPr>
          <w:rFonts w:hint="eastAsia" w:ascii="黑体" w:hAnsi="黑体" w:eastAsia="黑体" w:cs="黑体"/>
          <w:color w:val="000000" w:themeColor="text1"/>
          <w:kern w:val="0"/>
          <w:sz w:val="32"/>
          <w:szCs w:val="32"/>
          <w14:textFill>
            <w14:solidFill>
              <w14:schemeClr w14:val="tx1"/>
            </w14:solidFill>
          </w14:textFill>
        </w:rPr>
        <w:t>.违纪违规应聘人员如何处理？</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29</w:t>
      </w:r>
      <w:r>
        <w:rPr>
          <w:rFonts w:hint="eastAsia" w:ascii="黑体" w:hAnsi="黑体" w:eastAsia="黑体" w:cs="黑体"/>
          <w:color w:val="000000" w:themeColor="text1"/>
          <w:kern w:val="0"/>
          <w:sz w:val="32"/>
          <w:szCs w:val="32"/>
          <w14:textFill>
            <w14:solidFill>
              <w14:schemeClr w14:val="tx1"/>
            </w14:solidFill>
          </w14:textFill>
        </w:rPr>
        <w:t>.本次招聘是否指定辅导用书？</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w:t>
      </w:r>
      <w:r>
        <w:rPr>
          <w:rFonts w:hint="eastAsia" w:ascii="黑体" w:hAnsi="黑体" w:eastAsia="黑体" w:cs="黑体"/>
          <w:color w:val="000000" w:themeColor="text1"/>
          <w:kern w:val="0"/>
          <w:sz w:val="32"/>
          <w:szCs w:val="32"/>
          <w:lang w:val="en-US" w:eastAsia="zh-CN"/>
          <w14:textFill>
            <w14:solidFill>
              <w14:schemeClr w14:val="tx1"/>
            </w14:solidFill>
          </w14:textFill>
        </w:rPr>
        <w:t>0</w:t>
      </w:r>
      <w:r>
        <w:rPr>
          <w:rFonts w:hint="eastAsia" w:ascii="黑体" w:hAnsi="黑体" w:eastAsia="黑体" w:cs="黑体"/>
          <w:color w:val="000000" w:themeColor="text1"/>
          <w:kern w:val="0"/>
          <w:sz w:val="32"/>
          <w:szCs w:val="32"/>
          <w14:textFill>
            <w14:solidFill>
              <w14:schemeClr w14:val="tx1"/>
            </w14:solidFill>
          </w14:textFill>
        </w:rPr>
        <w:t>.公开招聘期间有哪些联系方式？</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咨询招聘简章、报考岗位有关问题，请联系电话：0535-5643526。</w:t>
      </w:r>
    </w:p>
    <w:p>
      <w:pPr>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监督电话：0535-5613678。</w:t>
      </w:r>
    </w:p>
    <w:p>
      <w:pPr>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3</w:t>
      </w:r>
      <w:r>
        <w:rPr>
          <w:rFonts w:hint="eastAsia" w:ascii="黑体" w:hAnsi="黑体" w:eastAsia="黑体" w:cs="黑体"/>
          <w:color w:val="000000" w:themeColor="text1"/>
          <w:kern w:val="0"/>
          <w:sz w:val="32"/>
          <w:szCs w:val="32"/>
          <w:lang w:val="en-US" w:eastAsia="zh-CN"/>
          <w14:textFill>
            <w14:solidFill>
              <w14:schemeClr w14:val="tx1"/>
            </w14:solidFill>
          </w14:textFill>
        </w:rPr>
        <w:t>1</w:t>
      </w:r>
      <w:r>
        <w:rPr>
          <w:rFonts w:hint="eastAsia" w:ascii="黑体" w:hAnsi="黑体" w:eastAsia="黑体" w:cs="黑体"/>
          <w:color w:val="000000" w:themeColor="text1"/>
          <w:kern w:val="0"/>
          <w:sz w:val="32"/>
          <w:szCs w:val="32"/>
          <w14:textFill>
            <w14:solidFill>
              <w14:schemeClr w14:val="tx1"/>
            </w14:solidFill>
          </w14:textFill>
        </w:rPr>
        <w:t>.应聘人员还需注意哪些问题？</w:t>
      </w:r>
    </w:p>
    <w:p>
      <w:pPr>
        <w:spacing w:line="560" w:lineRule="exact"/>
        <w:ind w:firstLine="640" w:firstLineChars="200"/>
        <w:rPr>
          <w:rFonts w:ascii="仿宋_GB2312" w:hAnsi="仿宋_GB2312" w:eastAsia="仿宋_GB2312" w:cs="仿宋_GB2312"/>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《简章》附件与《简章》具备同等效力，凡在网上报名的应聘人员均视为同意《简章》及附件的相应规定。</w:t>
      </w:r>
      <w:r>
        <w:rPr>
          <w:rFonts w:hint="eastAsia" w:ascii="仿宋_GB2312" w:hAnsi="仿宋_GB2312" w:eastAsia="仿宋_GB2312" w:cs="仿宋_GB2312"/>
          <w:color w:val="000000" w:themeColor="text1"/>
          <w:kern w:val="0"/>
          <w:sz w:val="32"/>
          <w:szCs w:val="32"/>
          <w14:textFill>
            <w14:solidFill>
              <w14:schemeClr w14:val="tx1"/>
            </w14:solidFill>
          </w14:textFill>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keepNext w:val="0"/>
        <w:keepLines w:val="0"/>
        <w:pageBreakBefore w:val="0"/>
        <w:kinsoku/>
        <w:wordWrap/>
        <w:overflowPunct/>
        <w:topLinePunct w:val="0"/>
        <w:autoSpaceDE/>
        <w:autoSpaceDN/>
        <w:bidi w:val="0"/>
        <w:adjustRightInd/>
        <w:spacing w:line="520" w:lineRule="exact"/>
        <w:ind w:firstLine="643" w:firstLineChars="200"/>
        <w:textAlignment w:val="auto"/>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247" w:right="147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2MzI4NzIwMDJmYzFiMWUzOWM5NDlkMzg2ZGUzN2M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BA3982"/>
    <w:rsid w:val="01C13426"/>
    <w:rsid w:val="02A61357"/>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2A45EC"/>
    <w:rsid w:val="0A4418C5"/>
    <w:rsid w:val="0AC33D82"/>
    <w:rsid w:val="0AEE6748"/>
    <w:rsid w:val="0B0C7351"/>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5F035E5"/>
    <w:rsid w:val="16C53177"/>
    <w:rsid w:val="16D01E88"/>
    <w:rsid w:val="16FE53BD"/>
    <w:rsid w:val="172E045F"/>
    <w:rsid w:val="17DD652C"/>
    <w:rsid w:val="183954C1"/>
    <w:rsid w:val="184516CA"/>
    <w:rsid w:val="187631F1"/>
    <w:rsid w:val="19573545"/>
    <w:rsid w:val="19606A46"/>
    <w:rsid w:val="19C821B5"/>
    <w:rsid w:val="1A1C4CEB"/>
    <w:rsid w:val="1A7A3546"/>
    <w:rsid w:val="1A886F70"/>
    <w:rsid w:val="1AB57166"/>
    <w:rsid w:val="1AC20333"/>
    <w:rsid w:val="1AC751D5"/>
    <w:rsid w:val="1AE97623"/>
    <w:rsid w:val="1B04051D"/>
    <w:rsid w:val="1B2E6881"/>
    <w:rsid w:val="1B8240BF"/>
    <w:rsid w:val="1C0025BA"/>
    <w:rsid w:val="1CBF2747"/>
    <w:rsid w:val="1CE15BA0"/>
    <w:rsid w:val="1D0769D6"/>
    <w:rsid w:val="1D6C1D80"/>
    <w:rsid w:val="1D860450"/>
    <w:rsid w:val="1DE419E2"/>
    <w:rsid w:val="1E231823"/>
    <w:rsid w:val="1E337263"/>
    <w:rsid w:val="1E5D6D6A"/>
    <w:rsid w:val="1F032D7E"/>
    <w:rsid w:val="1F4417CF"/>
    <w:rsid w:val="1FEE1CEB"/>
    <w:rsid w:val="2034762A"/>
    <w:rsid w:val="20792ABF"/>
    <w:rsid w:val="20A75580"/>
    <w:rsid w:val="21074221"/>
    <w:rsid w:val="211C4C5A"/>
    <w:rsid w:val="212D783F"/>
    <w:rsid w:val="21F25AB2"/>
    <w:rsid w:val="22226E03"/>
    <w:rsid w:val="222E7CD7"/>
    <w:rsid w:val="228F32C5"/>
    <w:rsid w:val="22B031F9"/>
    <w:rsid w:val="22CA56D0"/>
    <w:rsid w:val="22F338A6"/>
    <w:rsid w:val="23A54055"/>
    <w:rsid w:val="23C02982"/>
    <w:rsid w:val="23C352FC"/>
    <w:rsid w:val="23EC0CF9"/>
    <w:rsid w:val="23FF0D71"/>
    <w:rsid w:val="240D3B86"/>
    <w:rsid w:val="247E4123"/>
    <w:rsid w:val="25872AD7"/>
    <w:rsid w:val="25B0636E"/>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2A4559B"/>
    <w:rsid w:val="32A92634"/>
    <w:rsid w:val="32C80D11"/>
    <w:rsid w:val="332C5832"/>
    <w:rsid w:val="337F6ABC"/>
    <w:rsid w:val="34186C96"/>
    <w:rsid w:val="3546005F"/>
    <w:rsid w:val="354C1EC4"/>
    <w:rsid w:val="3577490E"/>
    <w:rsid w:val="35D1009A"/>
    <w:rsid w:val="35DD2E71"/>
    <w:rsid w:val="361C291B"/>
    <w:rsid w:val="363C6A62"/>
    <w:rsid w:val="368C5CF6"/>
    <w:rsid w:val="37F56440"/>
    <w:rsid w:val="37F842A8"/>
    <w:rsid w:val="382E3FE1"/>
    <w:rsid w:val="38A40713"/>
    <w:rsid w:val="391F5EBF"/>
    <w:rsid w:val="393F69A7"/>
    <w:rsid w:val="394B09BA"/>
    <w:rsid w:val="39DD4918"/>
    <w:rsid w:val="3A967CEE"/>
    <w:rsid w:val="3AE6769C"/>
    <w:rsid w:val="3B4856F3"/>
    <w:rsid w:val="3C39567F"/>
    <w:rsid w:val="3CCA2DBF"/>
    <w:rsid w:val="3D0E36EC"/>
    <w:rsid w:val="3D292066"/>
    <w:rsid w:val="3D430A77"/>
    <w:rsid w:val="3D7C136B"/>
    <w:rsid w:val="3D95120A"/>
    <w:rsid w:val="3DB35377"/>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7D227A"/>
    <w:rsid w:val="43B050B3"/>
    <w:rsid w:val="44574575"/>
    <w:rsid w:val="455331DD"/>
    <w:rsid w:val="456838D2"/>
    <w:rsid w:val="46BE199C"/>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E1E08A5"/>
    <w:rsid w:val="4E26284F"/>
    <w:rsid w:val="4E7C72C3"/>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387EA7"/>
    <w:rsid w:val="678A5D04"/>
    <w:rsid w:val="67AE3358"/>
    <w:rsid w:val="683B22B2"/>
    <w:rsid w:val="6850483E"/>
    <w:rsid w:val="68CB1F7E"/>
    <w:rsid w:val="690510B9"/>
    <w:rsid w:val="69A45914"/>
    <w:rsid w:val="69BB1A5C"/>
    <w:rsid w:val="69D95226"/>
    <w:rsid w:val="69E84A00"/>
    <w:rsid w:val="6A8B3B60"/>
    <w:rsid w:val="6B22718A"/>
    <w:rsid w:val="6B521BA0"/>
    <w:rsid w:val="6B796D9D"/>
    <w:rsid w:val="6C2216A6"/>
    <w:rsid w:val="6CA942B0"/>
    <w:rsid w:val="6CB33E68"/>
    <w:rsid w:val="6CDB09E2"/>
    <w:rsid w:val="6CDB2F5E"/>
    <w:rsid w:val="6D8F1832"/>
    <w:rsid w:val="6E1B5E98"/>
    <w:rsid w:val="6EBE1813"/>
    <w:rsid w:val="6F4C24AA"/>
    <w:rsid w:val="6FC44AA2"/>
    <w:rsid w:val="708A387C"/>
    <w:rsid w:val="70ED2890"/>
    <w:rsid w:val="713066DB"/>
    <w:rsid w:val="7186240C"/>
    <w:rsid w:val="72426071"/>
    <w:rsid w:val="72597987"/>
    <w:rsid w:val="726E5413"/>
    <w:rsid w:val="72891750"/>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7371949"/>
    <w:rsid w:val="774246AA"/>
    <w:rsid w:val="776A3C0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0E55E6"/>
    <w:rsid w:val="7EDB7F96"/>
    <w:rsid w:val="7F1B17F8"/>
    <w:rsid w:val="7F22458A"/>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7862</Words>
  <Characters>8115</Characters>
  <Lines>55</Lines>
  <Paragraphs>15</Paragraphs>
  <TotalTime>10</TotalTime>
  <ScaleCrop>false</ScaleCrop>
  <LinksUpToDate>false</LinksUpToDate>
  <CharactersWithSpaces>8119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2022-01-07T03:39:00Z</cp:lastPrinted>
  <dcterms:modified xsi:type="dcterms:W3CDTF">2022-11-07T06:47:54Z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31FEDBA09A224934A33A74D7B12A1115</vt:lpwstr>
  </property>
</Properties>
</file>