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黑体" w:eastAsia="黑体"/>
          <w:sz w:val="24"/>
        </w:rPr>
      </w:pPr>
      <w:r>
        <w:rPr>
          <w:rFonts w:hint="eastAsia" w:ascii="黑体" w:eastAsia="黑体"/>
          <w:sz w:val="32"/>
          <w:szCs w:val="32"/>
        </w:rPr>
        <w:t>附件2</w:t>
      </w: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2023年东营区事业单位公开招聘</w:t>
      </w: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工作人员应聘须知</w:t>
      </w:r>
    </w:p>
    <w:p>
      <w:pPr>
        <w:spacing w:line="640" w:lineRule="exact"/>
        <w:ind w:firstLine="643" w:firstLineChars="200"/>
        <w:rPr>
          <w:rFonts w:hint="eastAsia" w:ascii="仿宋_GB2312" w:eastAsia="仿宋_GB2312"/>
          <w:b/>
          <w:sz w:val="32"/>
          <w:szCs w:val="32"/>
        </w:rPr>
      </w:pPr>
    </w:p>
    <w:p>
      <w:pPr>
        <w:spacing w:line="640" w:lineRule="exact"/>
        <w:ind w:firstLine="643" w:firstLineChars="200"/>
        <w:rPr>
          <w:rFonts w:hint="eastAsia" w:ascii="仿宋_GB2312" w:eastAsia="仿宋_GB2312"/>
          <w:b/>
          <w:sz w:val="32"/>
          <w:szCs w:val="32"/>
        </w:rPr>
      </w:pPr>
      <w:r>
        <w:rPr>
          <w:rFonts w:hint="eastAsia" w:ascii="仿宋_GB2312" w:eastAsia="仿宋_GB2312"/>
          <w:b/>
          <w:sz w:val="32"/>
          <w:szCs w:val="32"/>
        </w:rPr>
        <w:t>1.非普通高等学历教育的其他教育形式的毕业生是否可以应聘?</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国内非普通高等学历教育的其他教育形式（自学考试、成人教育、网络教育、夜大、电大等）毕业生取得毕业证（学位证）后，符合岗位要求资格条件的，均可应聘。</w:t>
      </w:r>
    </w:p>
    <w:p>
      <w:pPr>
        <w:spacing w:line="640" w:lineRule="exact"/>
        <w:ind w:firstLine="643" w:firstLineChars="200"/>
        <w:rPr>
          <w:rFonts w:hint="eastAsia" w:ascii="仿宋_GB2312" w:eastAsia="仿宋_GB2312"/>
          <w:b/>
          <w:sz w:val="32"/>
          <w:szCs w:val="32"/>
        </w:rPr>
      </w:pPr>
      <w:r>
        <w:rPr>
          <w:rFonts w:hint="eastAsia" w:ascii="仿宋_GB2312" w:eastAsia="仿宋_GB2312"/>
          <w:b/>
          <w:sz w:val="32"/>
          <w:szCs w:val="32"/>
        </w:rPr>
        <w:t>2.如何理解“在读的非应届毕业生”不得应聘?</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全脱产在校学习的国内普通高等学历教育学生和国（境）外留学人员，于2023年7月31日前无法完成学业并取得学历（学位）证书的，不得应聘。</w:t>
      </w:r>
    </w:p>
    <w:p>
      <w:pPr>
        <w:spacing w:line="640" w:lineRule="exact"/>
        <w:ind w:firstLine="643" w:firstLineChars="200"/>
        <w:rPr>
          <w:rFonts w:hint="eastAsia" w:ascii="仿宋_GB2312" w:eastAsia="仿宋_GB2312"/>
          <w:b/>
          <w:sz w:val="32"/>
          <w:szCs w:val="32"/>
        </w:rPr>
      </w:pPr>
      <w:r>
        <w:rPr>
          <w:rFonts w:hint="eastAsia" w:ascii="仿宋_GB2312" w:eastAsia="仿宋_GB2312"/>
          <w:b/>
          <w:sz w:val="32"/>
          <w:szCs w:val="32"/>
        </w:rPr>
        <w:t>3.对招聘岗位资格条件有疑问如何咨询?</w:t>
      </w:r>
    </w:p>
    <w:p>
      <w:pPr>
        <w:spacing w:line="640" w:lineRule="exact"/>
        <w:ind w:firstLine="640" w:firstLineChars="200"/>
        <w:rPr>
          <w:rFonts w:hint="eastAsia" w:ascii="仿宋_GB2312" w:eastAsia="仿宋_GB2312"/>
          <w:b/>
          <w:sz w:val="32"/>
          <w:szCs w:val="32"/>
        </w:rPr>
      </w:pPr>
      <w:r>
        <w:rPr>
          <w:rFonts w:hint="eastAsia" w:ascii="仿宋_GB2312" w:eastAsia="仿宋_GB2312"/>
          <w:sz w:val="32"/>
          <w:szCs w:val="32"/>
        </w:rPr>
        <w:t>对招聘岗位资格条件和其他内容有疑问的，请与区事业单位公开招聘主管机关联系。咨询电话</w:t>
      </w:r>
      <w:r>
        <w:rPr>
          <w:rFonts w:hint="eastAsia" w:ascii="仿宋_GB2312" w:eastAsia="仿宋_GB2312"/>
          <w:sz w:val="32"/>
          <w:szCs w:val="32"/>
          <w:lang w:val="en-US" w:eastAsia="zh-CN"/>
        </w:rPr>
        <w:t>0546-8268687</w:t>
      </w:r>
      <w:r>
        <w:rPr>
          <w:rFonts w:hint="eastAsia" w:ascii="仿宋_GB2312" w:eastAsia="仿宋_GB2312"/>
          <w:sz w:val="32"/>
          <w:szCs w:val="32"/>
        </w:rPr>
        <w:t>。</w:t>
      </w:r>
    </w:p>
    <w:p>
      <w:pPr>
        <w:spacing w:line="640" w:lineRule="exact"/>
        <w:ind w:firstLine="643" w:firstLineChars="200"/>
        <w:rPr>
          <w:rFonts w:hint="eastAsia" w:ascii="仿宋_GB2312" w:eastAsia="仿宋_GB2312"/>
          <w:b/>
          <w:sz w:val="32"/>
          <w:szCs w:val="32"/>
        </w:rPr>
      </w:pPr>
      <w:r>
        <w:rPr>
          <w:rFonts w:hint="eastAsia" w:ascii="仿宋_GB2312" w:eastAsia="仿宋_GB2312"/>
          <w:b/>
          <w:sz w:val="32"/>
          <w:szCs w:val="32"/>
        </w:rPr>
        <w:t>4.资格审查工作由谁负责?</w:t>
      </w:r>
    </w:p>
    <w:p>
      <w:pPr>
        <w:spacing w:line="640" w:lineRule="exact"/>
        <w:ind w:firstLine="640" w:firstLineChars="200"/>
        <w:rPr>
          <w:rFonts w:hint="eastAsia" w:ascii="仿宋_GB2312" w:eastAsia="仿宋_GB2312"/>
          <w:b/>
          <w:sz w:val="32"/>
          <w:szCs w:val="32"/>
        </w:rPr>
      </w:pPr>
      <w:r>
        <w:rPr>
          <w:rFonts w:hint="eastAsia" w:ascii="仿宋_GB2312" w:eastAsia="仿宋_GB2312"/>
          <w:sz w:val="32"/>
          <w:szCs w:val="32"/>
        </w:rPr>
        <w:t>资格审查工作由区事业单位公开招聘主管机关负责。</w:t>
      </w:r>
    </w:p>
    <w:p>
      <w:pPr>
        <w:spacing w:line="640" w:lineRule="exact"/>
        <w:ind w:firstLine="643" w:firstLineChars="200"/>
        <w:rPr>
          <w:rFonts w:hint="eastAsia" w:ascii="仿宋_GB2312" w:eastAsia="仿宋_GB2312"/>
          <w:b/>
          <w:sz w:val="32"/>
          <w:szCs w:val="32"/>
        </w:rPr>
      </w:pPr>
      <w:r>
        <w:rPr>
          <w:rFonts w:hint="eastAsia" w:ascii="仿宋_GB2312" w:eastAsia="仿宋_GB2312"/>
          <w:b/>
          <w:sz w:val="32"/>
          <w:szCs w:val="32"/>
        </w:rPr>
        <w:t>5.留学回国人员可以应聘哪些岗位，需提供哪些材料?</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留学回国人员可以根据自身情况应聘符合条件的岗位。</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留学回国人员应聘的，除需提供《简章》中规定的相关材料外，还要提供国家教育部门的学历学位认证材料。应聘人员可登录教育部留学服务中心网站（http://www.cscse.edu.cn）查询认证的有关要求和程序。</w:t>
      </w:r>
    </w:p>
    <w:p>
      <w:pPr>
        <w:spacing w:line="640" w:lineRule="exact"/>
        <w:ind w:firstLine="643" w:firstLineChars="200"/>
        <w:rPr>
          <w:rFonts w:hint="eastAsia" w:ascii="仿宋_GB2312" w:eastAsia="仿宋_GB2312"/>
          <w:b/>
          <w:sz w:val="32"/>
          <w:szCs w:val="32"/>
        </w:rPr>
      </w:pPr>
      <w:r>
        <w:rPr>
          <w:rFonts w:hint="eastAsia" w:ascii="仿宋_GB2312" w:eastAsia="仿宋_GB2312"/>
          <w:b/>
          <w:sz w:val="32"/>
          <w:szCs w:val="32"/>
        </w:rPr>
        <w:t>6.哪些人员可以应聘面向退役大学生士兵招聘岗位？</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东营户籍、东营生源（高考时户籍）或入伍地为东营的退役大学生士兵毕业（</w:t>
      </w:r>
      <w:r>
        <w:rPr>
          <w:rFonts w:hint="eastAsia" w:ascii="仿宋_GB2312" w:eastAsia="仿宋_GB2312"/>
          <w:sz w:val="32"/>
          <w:szCs w:val="32"/>
          <w:highlight w:val="none"/>
        </w:rPr>
        <w:t>含全日制普通高校2023年应届毕业生</w:t>
      </w:r>
      <w:r>
        <w:rPr>
          <w:rFonts w:hint="eastAsia" w:ascii="仿宋_GB2312" w:eastAsia="仿宋_GB2312"/>
          <w:sz w:val="32"/>
          <w:szCs w:val="32"/>
        </w:rPr>
        <w:t>）或退役（以退出现役登记表为准）后，可应聘符合条件的面向退役大学生士兵定向岗位；安置地为东营，已经到安置地退役军人安置主管部门报到的退役大学生士兵也可应聘符合条件的面向退役大学生士兵定向岗位。</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面向“退役大学生士兵”招聘岗位限以下人员应聘：全日制普通高等院校毕业后参军入伍的中国人民解放军、中国人民武装警察部队（包括原公安现役部队）退役人员，以及被全日制普通高等院校录取或全日制普通高等院校就读期间到部队服役，且服役后继续学习并取得毕业证书的中国人民解放军、中国人民武装警察部队（包括原公安现役部队）退役人员。</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属于以下情形人员不得应聘面向“退役大学生士兵”招聘岗位：1.非正常原因未服满现役或服役期间受到党纪警告、军纪严重警告以上处分的退役大学生士兵；2.退役后已享受优惠政策被录（聘）用为机关事业单位工作人员的大学生士兵；3.已经由政府安排工作的退役大学生士兵。</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自谋职业的退役大学生士兵退伍后两年内应聘并拟被事业单位聘用的，在办理聘用手续前，须按照有关文件规定，将已领取的自谋职业一次性经济补助金退回退役军人安置主管部门，否则不予聘用。</w:t>
      </w:r>
    </w:p>
    <w:p>
      <w:pPr>
        <w:spacing w:line="640" w:lineRule="exact"/>
        <w:ind w:firstLine="643" w:firstLineChars="200"/>
        <w:rPr>
          <w:rFonts w:hint="eastAsia" w:ascii="仿宋_GB2312" w:eastAsia="仿宋_GB2312"/>
          <w:b/>
          <w:sz w:val="32"/>
          <w:szCs w:val="32"/>
        </w:rPr>
      </w:pPr>
      <w:r>
        <w:rPr>
          <w:rFonts w:hint="eastAsia" w:ascii="仿宋_GB2312" w:eastAsia="仿宋_GB2312"/>
          <w:b/>
          <w:sz w:val="32"/>
          <w:szCs w:val="32"/>
        </w:rPr>
        <w:t>7.符合定向招聘条件的人员可以应聘非定向招聘岗位吗?</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可以应聘非定向招聘岗位，但必须符合招聘岗位要求的条件。</w:t>
      </w:r>
    </w:p>
    <w:p>
      <w:pPr>
        <w:spacing w:line="640" w:lineRule="exact"/>
        <w:ind w:firstLine="643" w:firstLineChars="200"/>
        <w:rPr>
          <w:rFonts w:hint="eastAsia" w:ascii="仿宋_GB2312" w:eastAsia="仿宋_GB2312"/>
          <w:b/>
          <w:sz w:val="32"/>
          <w:szCs w:val="32"/>
        </w:rPr>
      </w:pPr>
      <w:r>
        <w:rPr>
          <w:rFonts w:hint="eastAsia" w:ascii="仿宋_GB2312" w:eastAsia="仿宋_GB2312"/>
          <w:b/>
          <w:sz w:val="32"/>
          <w:szCs w:val="32"/>
        </w:rPr>
        <w:t>8.学历学位及相关证书取得时间有什么要求?</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2023年普通高校应届毕业生以及与国（境）内普通高校应届毕业生同期毕业的留学回国人员的学历、学位及相关证书，须在2023年7月31日前取得；其他人员应聘的，须在2023年2月</w:t>
      </w:r>
      <w:r>
        <w:rPr>
          <w:rFonts w:hint="eastAsia" w:ascii="仿宋_GB2312" w:eastAsia="仿宋_GB2312"/>
          <w:sz w:val="32"/>
          <w:szCs w:val="32"/>
          <w:lang w:val="en-US" w:eastAsia="zh-CN"/>
        </w:rPr>
        <w:t>21</w:t>
      </w:r>
      <w:r>
        <w:rPr>
          <w:rFonts w:hint="eastAsia" w:ascii="仿宋_GB2312" w:eastAsia="仿宋_GB2312"/>
          <w:sz w:val="32"/>
          <w:szCs w:val="32"/>
        </w:rPr>
        <w:t>日前取得国家承认的学历、学位及相关证书。</w:t>
      </w:r>
    </w:p>
    <w:p>
      <w:pPr>
        <w:spacing w:line="640" w:lineRule="exact"/>
        <w:ind w:firstLine="643" w:firstLineChars="200"/>
        <w:rPr>
          <w:rFonts w:hint="eastAsia" w:ascii="仿宋_GB2312" w:eastAsia="仿宋_GB2312"/>
          <w:b/>
          <w:sz w:val="32"/>
          <w:szCs w:val="32"/>
        </w:rPr>
      </w:pPr>
      <w:r>
        <w:rPr>
          <w:rFonts w:hint="eastAsia" w:ascii="仿宋_GB2312" w:eastAsia="仿宋_GB2312"/>
          <w:b/>
          <w:sz w:val="32"/>
          <w:szCs w:val="32"/>
        </w:rPr>
        <w:t>9.岗位汇总表中所要求的专业如何理解?</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岗位汇总表中的专业要求，主要参考教育部制定的现行高等教育专业目录和人力资源社会保障部制定的全国技工院校专业目录设置。应聘时以应聘人员所获毕业证或国家承认的学历教育证书上注明的专业为准。其中，应聘人员在普通全日制高等学历教育阶段取得国家承认的辅修专业证书、双学位证书、第二学士学位证书的，可与相应的毕业证书配合使用，依据辅修专业证书、双学位证书、第二学士学位证书注明的专业</w:t>
      </w:r>
      <w:r>
        <w:rPr>
          <w:rFonts w:hint="eastAsia" w:ascii="仿宋_GB2312" w:eastAsia="仿宋_GB2312"/>
          <w:sz w:val="32"/>
          <w:szCs w:val="32"/>
          <w:lang w:val="en-US" w:eastAsia="zh-CN"/>
        </w:rPr>
        <w:t>应聘</w:t>
      </w:r>
      <w:r>
        <w:rPr>
          <w:rFonts w:hint="eastAsia" w:ascii="仿宋_GB2312" w:eastAsia="仿宋_GB2312"/>
          <w:sz w:val="32"/>
          <w:szCs w:val="32"/>
        </w:rPr>
        <w:t>。</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招聘岗位在大学专科、大学本科、研究生3个教育层次分别明确了对</w:t>
      </w:r>
      <w:r>
        <w:rPr>
          <w:rFonts w:hint="eastAsia" w:ascii="仿宋_GB2312" w:eastAsia="仿宋_GB2312"/>
          <w:sz w:val="32"/>
          <w:szCs w:val="32"/>
          <w:lang w:val="en-US" w:eastAsia="zh-CN"/>
        </w:rPr>
        <w:t>应聘人员</w:t>
      </w:r>
      <w:r>
        <w:rPr>
          <w:rFonts w:hint="eastAsia" w:ascii="仿宋_GB2312" w:eastAsia="仿宋_GB2312"/>
          <w:sz w:val="32"/>
          <w:szCs w:val="32"/>
        </w:rPr>
        <w:t>的专业要求，一般</w:t>
      </w:r>
      <w:r>
        <w:rPr>
          <w:rFonts w:hint="eastAsia" w:ascii="仿宋_GB2312" w:eastAsia="仿宋_GB2312"/>
          <w:sz w:val="32"/>
          <w:szCs w:val="32"/>
          <w:lang w:val="en-US" w:eastAsia="zh-CN"/>
        </w:rPr>
        <w:t>应聘人员</w:t>
      </w:r>
      <w:r>
        <w:rPr>
          <w:rFonts w:hint="eastAsia" w:ascii="仿宋_GB2312" w:eastAsia="仿宋_GB2312"/>
          <w:sz w:val="32"/>
          <w:szCs w:val="32"/>
        </w:rPr>
        <w:t>符合一个教育层次的专业要求，即可</w:t>
      </w:r>
      <w:r>
        <w:rPr>
          <w:rFonts w:hint="eastAsia" w:ascii="仿宋_GB2312" w:eastAsia="仿宋_GB2312"/>
          <w:sz w:val="32"/>
          <w:szCs w:val="32"/>
          <w:lang w:val="en-US" w:eastAsia="zh-CN"/>
        </w:rPr>
        <w:t>应聘</w:t>
      </w:r>
      <w:r>
        <w:rPr>
          <w:rFonts w:hint="eastAsia" w:ascii="仿宋_GB2312" w:eastAsia="仿宋_GB2312"/>
          <w:sz w:val="32"/>
          <w:szCs w:val="32"/>
        </w:rPr>
        <w:t>该岗位。招聘岗位另有规定的，须从其规定。其中，岗位专业要求为“不限”的，即</w:t>
      </w:r>
      <w:r>
        <w:rPr>
          <w:rFonts w:hint="eastAsia" w:ascii="仿宋_GB2312" w:eastAsia="仿宋_GB2312"/>
          <w:sz w:val="32"/>
          <w:szCs w:val="32"/>
          <w:lang w:val="en-US" w:eastAsia="zh-CN"/>
        </w:rPr>
        <w:t>应聘人员</w:t>
      </w:r>
      <w:r>
        <w:rPr>
          <w:rFonts w:hint="eastAsia" w:ascii="仿宋_GB2312" w:eastAsia="仿宋_GB2312"/>
          <w:sz w:val="32"/>
          <w:szCs w:val="32"/>
        </w:rPr>
        <w:t>在该教育层次的任何专业均符合要求；专业要求为学科大类、门类的，即该大类、门类所包含的专业均符合要求；专业要求为类、一级学科的，即该类、一级学科所包含的专业或方向均符合要求。符合专业要求的专业学位研究生也可</w:t>
      </w:r>
      <w:r>
        <w:rPr>
          <w:rFonts w:hint="eastAsia" w:ascii="仿宋_GB2312" w:eastAsia="仿宋_GB2312"/>
          <w:sz w:val="32"/>
          <w:szCs w:val="32"/>
          <w:lang w:val="en-US" w:eastAsia="zh-CN"/>
        </w:rPr>
        <w:t>应聘</w:t>
      </w:r>
      <w:r>
        <w:rPr>
          <w:rFonts w:hint="eastAsia" w:ascii="仿宋_GB2312" w:eastAsia="仿宋_GB2312"/>
          <w:sz w:val="32"/>
          <w:szCs w:val="32"/>
        </w:rPr>
        <w:t>。其中，2023年国内普通高等学历教育的应届毕业生和同期毕业的留学回国人员，可依据于2023年7月31日前取得的普通高等学历教育和国（境）外留学学历（学位）及相应专业应聘。</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应聘人员在报名时应如实填写毕业证或学历证书上的专业名称。其中，招聘岗位对研究方向有要求，学历证书的专业名称不能体现研究方向的，则应当补充填写研究方向，并在面试前资格审查时提供相应证明。</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特别提醒:鉴于设置专业要求时招聘单位参考的专业目录未能完全涵盖旧专业、新兴学科、国外学科等，请应聘人员及时查阅教育部制定的现行高等教育专业目录和人力资源社会保障部制定的全国技工院校专业目录，核实是否属于参考专业目录中的专业。对于教育部制定的现行高等教育专业目录和人力资源社会保障部制定的全国技工院校专业目录中没有的自设学科（专业）和国（境）外专业，考生在报名时需在备注栏中注明主要课程、研究方向和学习内容等情况，必要时可主动联系区事业单位公开招聘主管机关介绍有关情况，区事业单位公开招聘主管机关将根据岗位专业需求进行审核。</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教育部办公厅《关于统筹全日制和非全日制研究生管理工作的通知》（教研厅〔2016〕2号）和《教育部办公厅等五部门关于进一步做好非全日制研究生就业工作的通知》（教研厅函〔2019〕1号）规定，自2016年12月1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pPr>
        <w:spacing w:line="640" w:lineRule="exact"/>
        <w:ind w:firstLine="643" w:firstLineChars="200"/>
        <w:rPr>
          <w:rFonts w:hint="eastAsia" w:ascii="仿宋_GB2312" w:eastAsia="仿宋_GB2312"/>
          <w:b/>
          <w:sz w:val="32"/>
          <w:szCs w:val="32"/>
        </w:rPr>
      </w:pPr>
      <w:r>
        <w:rPr>
          <w:rFonts w:hint="eastAsia" w:ascii="仿宋_GB2312" w:eastAsia="仿宋_GB2312"/>
          <w:b/>
          <w:sz w:val="32"/>
          <w:szCs w:val="32"/>
        </w:rPr>
        <w:t>10.在全国各军队院校取得学历证书的人员可否应聘？</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在全国各军队院校学习，获得教育部门认可的军队院校学历证书的人员就读期间必须为现役军人，应聘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spacing w:line="640" w:lineRule="exact"/>
        <w:ind w:firstLine="643" w:firstLineChars="200"/>
        <w:rPr>
          <w:rFonts w:hint="eastAsia" w:ascii="仿宋_GB2312" w:eastAsia="仿宋_GB2312"/>
          <w:b/>
          <w:sz w:val="32"/>
          <w:szCs w:val="32"/>
        </w:rPr>
      </w:pPr>
      <w:r>
        <w:rPr>
          <w:rFonts w:hint="eastAsia" w:ascii="仿宋_GB2312" w:eastAsia="仿宋_GB2312"/>
          <w:b/>
          <w:sz w:val="32"/>
          <w:szCs w:val="32"/>
        </w:rPr>
        <w:t>11.本次招聘中的有效身份证件指的是什么?</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spacing w:line="640" w:lineRule="exact"/>
        <w:ind w:firstLine="643" w:firstLineChars="200"/>
        <w:rPr>
          <w:rFonts w:hint="eastAsia" w:ascii="仿宋_GB2312" w:eastAsia="仿宋_GB2312"/>
          <w:b/>
          <w:sz w:val="32"/>
          <w:szCs w:val="32"/>
        </w:rPr>
      </w:pPr>
      <w:r>
        <w:rPr>
          <w:rFonts w:hint="eastAsia" w:ascii="仿宋_GB2312" w:eastAsia="仿宋_GB2312"/>
          <w:b/>
          <w:sz w:val="32"/>
          <w:szCs w:val="32"/>
        </w:rPr>
        <w:t>12.对简章规定的东营户籍的落户时间是否有限制?</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有东营户籍要求的，应聘人员须在2023年2月</w:t>
      </w:r>
      <w:r>
        <w:rPr>
          <w:rFonts w:hint="eastAsia" w:ascii="仿宋_GB2312" w:eastAsia="仿宋_GB2312"/>
          <w:sz w:val="32"/>
          <w:szCs w:val="32"/>
          <w:lang w:val="en-US" w:eastAsia="zh-CN"/>
        </w:rPr>
        <w:t>21</w:t>
      </w:r>
      <w:r>
        <w:rPr>
          <w:rFonts w:hint="eastAsia" w:ascii="仿宋_GB2312" w:eastAsia="仿宋_GB2312"/>
          <w:sz w:val="32"/>
          <w:szCs w:val="32"/>
        </w:rPr>
        <w:t xml:space="preserve">日之前落户。 </w:t>
      </w:r>
    </w:p>
    <w:p>
      <w:pPr>
        <w:spacing w:line="640" w:lineRule="exact"/>
        <w:ind w:firstLine="643" w:firstLineChars="200"/>
        <w:rPr>
          <w:rFonts w:hint="eastAsia" w:ascii="仿宋_GB2312" w:eastAsia="仿宋_GB2312"/>
          <w:b/>
          <w:sz w:val="32"/>
          <w:szCs w:val="32"/>
        </w:rPr>
      </w:pPr>
      <w:r>
        <w:rPr>
          <w:rFonts w:hint="eastAsia" w:ascii="仿宋_GB2312" w:eastAsia="仿宋_GB2312"/>
          <w:b/>
          <w:sz w:val="32"/>
          <w:szCs w:val="32"/>
        </w:rPr>
        <w:t>13.网上填写报名信息时应注意什么?</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报名时，应聘人员要认真阅读网上报名系统有关提示说明和诚信承诺书，提交的报名申请材料必须真实、准确、完整，能够体现报考岗位的要求。因提交报名申请材料不准确、不完整、不符合要求，影响网上报名的，由应聘人员本人承担相应后果。应聘人员的申请材料、信息不实或者不符合报名条件的，一经查实，即取消报考资格。对伪造、变造有关证件、材料、信息，骗取考试资格的，按照有关规定处理。</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在职人员</w:t>
      </w:r>
      <w:r>
        <w:rPr>
          <w:rFonts w:hint="eastAsia" w:ascii="仿宋_GB2312" w:eastAsia="仿宋_GB2312"/>
          <w:sz w:val="32"/>
          <w:szCs w:val="32"/>
          <w:lang w:val="en-US" w:eastAsia="zh-CN"/>
        </w:rPr>
        <w:t>应聘</w:t>
      </w:r>
      <w:r>
        <w:rPr>
          <w:rFonts w:hint="eastAsia" w:ascii="仿宋_GB2312" w:eastAsia="仿宋_GB2312"/>
          <w:sz w:val="32"/>
          <w:szCs w:val="32"/>
        </w:rPr>
        <w:t>的，</w:t>
      </w:r>
      <w:r>
        <w:rPr>
          <w:rFonts w:hint="eastAsia" w:ascii="仿宋_GB2312" w:eastAsia="仿宋_GB2312"/>
          <w:sz w:val="32"/>
          <w:szCs w:val="32"/>
          <w:lang w:val="en-US" w:eastAsia="zh-CN"/>
        </w:rPr>
        <w:t>报名</w:t>
      </w:r>
      <w:r>
        <w:rPr>
          <w:rFonts w:hint="eastAsia" w:ascii="仿宋_GB2312" w:eastAsia="仿宋_GB2312"/>
          <w:sz w:val="32"/>
          <w:szCs w:val="32"/>
        </w:rPr>
        <w:t>前本人应充分了解知晓所在岗位、单位或有关主管部门关于是否允许报考</w:t>
      </w:r>
      <w:r>
        <w:rPr>
          <w:rFonts w:hint="eastAsia" w:ascii="仿宋_GB2312" w:eastAsia="仿宋_GB2312"/>
          <w:sz w:val="32"/>
          <w:szCs w:val="32"/>
          <w:lang w:eastAsia="zh-CN"/>
        </w:rPr>
        <w:t>、</w:t>
      </w:r>
      <w:r>
        <w:rPr>
          <w:rFonts w:hint="eastAsia" w:ascii="仿宋_GB2312" w:eastAsia="仿宋_GB2312"/>
          <w:sz w:val="32"/>
          <w:szCs w:val="32"/>
          <w:lang w:val="en-US" w:eastAsia="zh-CN"/>
        </w:rPr>
        <w:t>离职</w:t>
      </w:r>
      <w:r>
        <w:rPr>
          <w:rFonts w:hint="eastAsia" w:ascii="仿宋_GB2312" w:eastAsia="仿宋_GB2312"/>
          <w:sz w:val="32"/>
          <w:szCs w:val="32"/>
        </w:rPr>
        <w:t>的相关规定。</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参考往年情况，一般报名初始阶段人数较少，后期尤其是最后两天报名比较集中，可能影响资格审查进度。建议应聘人员合理安排报名时间，根据本人的专业、意愿和职业规划等尽早报名，尽量在网速较快的环境报名，尽量避免后期集中报名，以免错失报名机会。</w:t>
      </w:r>
    </w:p>
    <w:p>
      <w:pPr>
        <w:spacing w:line="600" w:lineRule="exact"/>
        <w:ind w:firstLine="643" w:firstLineChars="200"/>
        <w:rPr>
          <w:rFonts w:hint="eastAsia" w:ascii="仿宋_GB2312" w:eastAsia="仿宋_GB2312"/>
          <w:b/>
          <w:sz w:val="32"/>
          <w:szCs w:val="32"/>
        </w:rPr>
      </w:pPr>
      <w:r>
        <w:rPr>
          <w:rFonts w:hint="eastAsia" w:ascii="仿宋_GB2312" w:eastAsia="仿宋_GB2312"/>
          <w:b/>
          <w:sz w:val="32"/>
          <w:szCs w:val="32"/>
        </w:rPr>
        <w:t>14.网上报名信息表中的“工作单位”栏如何填写？</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资格审查环节与劳动用工备案、社会保险缴费记录等进行比对。</w:t>
      </w:r>
    </w:p>
    <w:p>
      <w:pPr>
        <w:spacing w:line="640" w:lineRule="exact"/>
        <w:ind w:firstLine="643" w:firstLineChars="200"/>
        <w:rPr>
          <w:rFonts w:hint="eastAsia" w:ascii="仿宋_GB2312" w:eastAsia="仿宋_GB2312"/>
          <w:b/>
          <w:sz w:val="32"/>
          <w:szCs w:val="32"/>
        </w:rPr>
      </w:pPr>
      <w:r>
        <w:rPr>
          <w:rFonts w:hint="eastAsia" w:ascii="仿宋_GB2312" w:eastAsia="仿宋_GB2312"/>
          <w:b/>
          <w:sz w:val="32"/>
          <w:szCs w:val="32"/>
        </w:rPr>
        <w:t>15.应聘人员在网上提供的照片有什么要求?</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电子照片必须是清晰的近期正面免冠证件照，并且与面试前资格审查时所提供的照片为同一底版。通过东营市人事考试信息网报名的，在上传照片前,须先下载报名系统中的“照片审核处理工具”，按照工具使用说明对本人电子照片进行处理、保存，并将处理后的照片上传。</w:t>
      </w:r>
    </w:p>
    <w:p>
      <w:pPr>
        <w:snapToGrid w:val="0"/>
        <w:spacing w:line="580" w:lineRule="exact"/>
        <w:ind w:firstLine="630" w:firstLineChars="196"/>
        <w:rPr>
          <w:rFonts w:hint="eastAsia" w:ascii="仿宋_GB2312" w:eastAsia="仿宋_GB2312"/>
          <w:b/>
          <w:sz w:val="32"/>
          <w:szCs w:val="32"/>
        </w:rPr>
      </w:pPr>
      <w:r>
        <w:rPr>
          <w:rFonts w:hint="eastAsia" w:ascii="仿宋_GB2312" w:eastAsia="仿宋_GB2312"/>
          <w:b/>
          <w:sz w:val="32"/>
          <w:szCs w:val="32"/>
        </w:rPr>
        <w:t>16.未通过资格初审的报名信息能否修改?</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2023年2月2</w:t>
      </w:r>
      <w:r>
        <w:rPr>
          <w:rFonts w:hint="eastAsia" w:ascii="仿宋_GB2312" w:eastAsia="仿宋_GB2312"/>
          <w:sz w:val="32"/>
          <w:szCs w:val="32"/>
          <w:lang w:val="en-US" w:eastAsia="zh-CN"/>
        </w:rPr>
        <w:t>5</w:t>
      </w:r>
      <w:r>
        <w:rPr>
          <w:rFonts w:hint="eastAsia" w:ascii="仿宋_GB2312" w:eastAsia="仿宋_GB2312"/>
          <w:sz w:val="32"/>
          <w:szCs w:val="32"/>
        </w:rPr>
        <w:t>日16:00前，尚未初审或者初审未通过的，报名人员可以更改、补充报名信息，也可以改报其他岗位。其中，区事业单位公开招聘主管机关要求补充信息的，应当及时完整地补充报名信息。2023年2月2</w:t>
      </w:r>
      <w:r>
        <w:rPr>
          <w:rFonts w:hint="eastAsia" w:ascii="仿宋_GB2312" w:eastAsia="仿宋_GB2312"/>
          <w:sz w:val="32"/>
          <w:szCs w:val="32"/>
          <w:lang w:val="en-US" w:eastAsia="zh-CN"/>
        </w:rPr>
        <w:t>5</w:t>
      </w:r>
      <w:r>
        <w:rPr>
          <w:rFonts w:hint="eastAsia" w:ascii="仿宋_GB2312" w:eastAsia="仿宋_GB2312"/>
          <w:sz w:val="32"/>
          <w:szCs w:val="32"/>
        </w:rPr>
        <w:t>日16:00后，尚未初审或者初审未通过的，不能再改报其他岗位，不能再修改、补充报名信息。</w:t>
      </w:r>
    </w:p>
    <w:p>
      <w:pPr>
        <w:snapToGrid w:val="0"/>
        <w:spacing w:line="580" w:lineRule="exact"/>
        <w:ind w:firstLine="630" w:firstLineChars="196"/>
        <w:rPr>
          <w:rFonts w:hint="eastAsia" w:ascii="仿宋_GB2312" w:eastAsia="仿宋_GB2312"/>
          <w:b/>
          <w:sz w:val="32"/>
          <w:szCs w:val="32"/>
        </w:rPr>
      </w:pPr>
      <w:r>
        <w:rPr>
          <w:rFonts w:hint="eastAsia" w:ascii="仿宋_GB2312" w:eastAsia="仿宋_GB2312"/>
          <w:b/>
          <w:sz w:val="32"/>
          <w:szCs w:val="32"/>
        </w:rPr>
        <w:t>17.应聘人员在报名时符合应聘条件，但在应聘过程中，自身条件发生变化，不再符合应聘资格条件，应如何处理？</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资格审查贯穿事业单位公开招聘全过程。应聘人员一旦出现被其他部门单位聘（录）用、被取消学历学位等不具备应聘条件的情形，应聘人员应如实向招聘单位报告情况，并停止报考行为，区事业单位公开招聘主管机关不再将其列为面试、体检、考察或拟聘用人选。</w:t>
      </w:r>
    </w:p>
    <w:p>
      <w:pPr>
        <w:spacing w:line="640" w:lineRule="exact"/>
        <w:ind w:firstLine="643" w:firstLineChars="200"/>
        <w:rPr>
          <w:rFonts w:hint="eastAsia" w:ascii="仿宋_GB2312" w:eastAsia="仿宋_GB2312"/>
          <w:b/>
          <w:sz w:val="32"/>
          <w:szCs w:val="32"/>
        </w:rPr>
      </w:pPr>
      <w:r>
        <w:rPr>
          <w:rFonts w:hint="eastAsia" w:ascii="仿宋_GB2312" w:eastAsia="仿宋_GB2312"/>
          <w:b/>
          <w:sz w:val="32"/>
          <w:szCs w:val="32"/>
        </w:rPr>
        <w:t>18.什么是岗位改报?</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为保障广大考生的应聘权利，对于应聘人数达不到规定比例，取消招聘岗位的</w:t>
      </w:r>
      <w:r>
        <w:rPr>
          <w:rFonts w:hint="eastAsia" w:ascii="仿宋_GB2312" w:eastAsia="仿宋_GB2312"/>
          <w:sz w:val="32"/>
          <w:szCs w:val="32"/>
          <w:lang w:val="en-US" w:eastAsia="zh-CN"/>
        </w:rPr>
        <w:t>应聘</w:t>
      </w:r>
      <w:r>
        <w:rPr>
          <w:rFonts w:hint="eastAsia" w:ascii="仿宋_GB2312" w:eastAsia="仿宋_GB2312"/>
          <w:sz w:val="32"/>
          <w:szCs w:val="32"/>
        </w:rPr>
        <w:t>人员，区事业单位公开招聘主管机关将组织</w:t>
      </w:r>
      <w:r>
        <w:rPr>
          <w:rFonts w:hint="eastAsia" w:ascii="仿宋_GB2312" w:eastAsia="仿宋_GB2312"/>
          <w:sz w:val="32"/>
          <w:szCs w:val="32"/>
          <w:lang w:val="en-US" w:eastAsia="zh-CN"/>
        </w:rPr>
        <w:t>应聘</w:t>
      </w:r>
      <w:r>
        <w:rPr>
          <w:rFonts w:hint="eastAsia" w:ascii="仿宋_GB2312" w:eastAsia="仿宋_GB2312"/>
          <w:sz w:val="32"/>
          <w:szCs w:val="32"/>
        </w:rPr>
        <w:t>人员在规定时间内改报本次招聘中的其他符合条件岗位。改报只进行一次，未通过资格审查的不能改报。</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如果</w:t>
      </w:r>
      <w:r>
        <w:rPr>
          <w:rFonts w:hint="eastAsia" w:ascii="仿宋_GB2312" w:eastAsia="仿宋_GB2312"/>
          <w:sz w:val="32"/>
          <w:szCs w:val="32"/>
          <w:lang w:val="en-US" w:eastAsia="zh-CN"/>
        </w:rPr>
        <w:t>应聘</w:t>
      </w:r>
      <w:r>
        <w:rPr>
          <w:rFonts w:hint="eastAsia" w:ascii="仿宋_GB2312" w:eastAsia="仿宋_GB2312"/>
          <w:sz w:val="32"/>
          <w:szCs w:val="32"/>
        </w:rPr>
        <w:t>人员自愿放弃改报或因没有其他符合条件的岗位而不能改报的，考试机构将为其办理笔试考务费退费。请应聘人员在确认缴费后，注意关注取消岗位公告，并保持通讯畅通。</w:t>
      </w:r>
    </w:p>
    <w:p>
      <w:pPr>
        <w:spacing w:line="640" w:lineRule="exact"/>
        <w:ind w:firstLine="643" w:firstLineChars="200"/>
        <w:rPr>
          <w:rFonts w:hint="eastAsia" w:ascii="仿宋_GB2312" w:eastAsia="仿宋_GB2312"/>
          <w:b/>
          <w:sz w:val="32"/>
          <w:szCs w:val="32"/>
        </w:rPr>
      </w:pPr>
      <w:r>
        <w:rPr>
          <w:rFonts w:hint="eastAsia" w:ascii="仿宋_GB2312" w:eastAsia="仿宋_GB2312"/>
          <w:b/>
          <w:sz w:val="32"/>
          <w:szCs w:val="32"/>
        </w:rPr>
        <w:t>19.进入面试的应聘人员需向</w:t>
      </w:r>
      <w:r>
        <w:rPr>
          <w:rFonts w:hint="eastAsia" w:ascii="仿宋_GB2312" w:hAnsi="仿宋" w:eastAsia="仿宋_GB2312" w:cs="仿宋"/>
          <w:b/>
          <w:sz w:val="32"/>
          <w:szCs w:val="32"/>
        </w:rPr>
        <w:t>区事业单位公开招聘主管机关</w:t>
      </w:r>
      <w:r>
        <w:rPr>
          <w:rFonts w:hint="eastAsia" w:ascii="仿宋_GB2312" w:eastAsia="仿宋_GB2312"/>
          <w:b/>
          <w:sz w:val="32"/>
          <w:szCs w:val="32"/>
        </w:rPr>
        <w:t>提交哪些证明材料?</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进入面试的应聘人员，需按招聘岗位要求，向区事业单位公开招聘主管机关提交本人相关证明材料、有效身份证件及1寸近期同底版免冠照片2张。相关证明材料主要包括:</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（1）全日制普通高校应届毕业生应聘的，还需提交学校核发的就业推荐表。</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（2）其他人员应聘的，还需提交国家承认的学历学位证书(须在2023年2月</w:t>
      </w:r>
      <w:r>
        <w:rPr>
          <w:rFonts w:hint="eastAsia" w:ascii="仿宋_GB2312" w:eastAsia="仿宋_GB2312"/>
          <w:sz w:val="32"/>
          <w:szCs w:val="32"/>
          <w:lang w:val="en-US" w:eastAsia="zh-CN"/>
        </w:rPr>
        <w:t>21</w:t>
      </w:r>
      <w:r>
        <w:rPr>
          <w:rFonts w:hint="eastAsia" w:ascii="仿宋_GB2312" w:eastAsia="仿宋_GB2312"/>
          <w:sz w:val="32"/>
          <w:szCs w:val="32"/>
        </w:rPr>
        <w:t>日之前取得)。</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（3）在职人员应聘的，还需在面试前现场资格审查时提交有用人权限部门或单位出具的同意应聘介绍信。</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（4）</w:t>
      </w:r>
      <w:r>
        <w:rPr>
          <w:rFonts w:hint="eastAsia" w:ascii="仿宋_GB2312" w:eastAsia="仿宋_GB2312"/>
          <w:sz w:val="32"/>
          <w:szCs w:val="32"/>
          <w:lang w:val="en-US" w:eastAsia="zh-CN"/>
        </w:rPr>
        <w:t>应聘</w:t>
      </w:r>
      <w:r>
        <w:rPr>
          <w:rFonts w:hint="eastAsia" w:ascii="仿宋_GB2312" w:eastAsia="仿宋_GB2312"/>
          <w:sz w:val="32"/>
          <w:szCs w:val="32"/>
        </w:rPr>
        <w:t>定向招聘岗位的退役大学生士兵，还需同时提交入伍</w:t>
      </w:r>
      <w:bookmarkStart w:id="0" w:name="_GoBack"/>
      <w:bookmarkEnd w:id="0"/>
      <w:r>
        <w:rPr>
          <w:rFonts w:hint="eastAsia" w:ascii="仿宋_GB2312" w:eastAsia="仿宋_GB2312"/>
          <w:sz w:val="32"/>
          <w:szCs w:val="32"/>
        </w:rPr>
        <w:t>通知书、退伍证、户口簿及安置地退役军人事务部门出具的证明。</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（5）香港和澳门居民中的中国公民应聘的，还需提供《港澳居民来往内地通行证》;台湾学生和居民应聘的，还需提供《台湾居民来往大陆通行证》。</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（6）与国（境）内高校应届毕业生同期毕业的留学回国人员应聘的，还需提供规定时间内可取得</w:t>
      </w:r>
      <w:r>
        <w:rPr>
          <w:rFonts w:hint="eastAsia" w:ascii="仿宋_GB2312" w:eastAsia="仿宋_GB2312"/>
          <w:sz w:val="32"/>
          <w:szCs w:val="32"/>
          <w:lang w:val="en-US" w:eastAsia="zh-CN"/>
        </w:rPr>
        <w:t>学历</w:t>
      </w:r>
      <w:r>
        <w:rPr>
          <w:rFonts w:hint="eastAsia" w:ascii="仿宋_GB2312" w:eastAsia="仿宋_GB2312"/>
          <w:sz w:val="32"/>
          <w:szCs w:val="32"/>
        </w:rPr>
        <w:t>学位证书和学历学位认证材料的承诺书;已取得国（境）外学历学位证书、但未获得教育部门认证的留学回国人员应聘的，还需提供国（境）外学历学位证书及有资质的机构出具的翻译资料，并作出规定时间内可取得国（境）外学历学位认证材料的承诺。</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（7）岗位有其他资格证书要求、工作经历要求的，还需提供相应的资格证书</w:t>
      </w:r>
      <w:r>
        <w:rPr>
          <w:rFonts w:hint="eastAsia" w:ascii="仿宋_GB2312" w:eastAsia="仿宋_GB2312"/>
          <w:sz w:val="32"/>
          <w:szCs w:val="32"/>
          <w:lang w:eastAsia="zh-CN"/>
        </w:rPr>
        <w:t>、</w:t>
      </w:r>
      <w:r>
        <w:rPr>
          <w:rFonts w:hint="eastAsia" w:ascii="仿宋_GB2312" w:eastAsia="仿宋_GB2312"/>
          <w:sz w:val="32"/>
          <w:szCs w:val="32"/>
        </w:rPr>
        <w:t>工作经历证明等。</w:t>
      </w:r>
    </w:p>
    <w:p>
      <w:pPr>
        <w:spacing w:line="640" w:lineRule="exact"/>
        <w:ind w:firstLine="643" w:firstLineChars="200"/>
        <w:rPr>
          <w:rFonts w:hint="eastAsia" w:ascii="仿宋_GB2312" w:eastAsia="仿宋_GB2312"/>
          <w:b/>
          <w:sz w:val="32"/>
          <w:szCs w:val="32"/>
        </w:rPr>
      </w:pPr>
      <w:r>
        <w:rPr>
          <w:rFonts w:hint="eastAsia" w:ascii="仿宋_GB2312" w:eastAsia="仿宋_GB2312"/>
          <w:b/>
          <w:sz w:val="32"/>
          <w:szCs w:val="32"/>
        </w:rPr>
        <w:t>20.减免考务费如何办理?</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拟享受减免考务费用的最低生活保障家庭人员、脱贫享受政策人口和防止返贫监测帮扶对象，在报名系统完成报名信息填报并通过资格初审后，点击“网上缴费”中的“减免费用申请”，并于2023年2月2</w:t>
      </w:r>
      <w:r>
        <w:rPr>
          <w:rFonts w:hint="eastAsia" w:ascii="仿宋_GB2312" w:eastAsia="仿宋_GB2312"/>
          <w:sz w:val="32"/>
          <w:szCs w:val="32"/>
          <w:lang w:val="en-US" w:eastAsia="zh-CN"/>
        </w:rPr>
        <w:t>6</w:t>
      </w:r>
      <w:r>
        <w:rPr>
          <w:rFonts w:hint="eastAsia" w:ascii="仿宋_GB2312" w:eastAsia="仿宋_GB2312"/>
          <w:sz w:val="32"/>
          <w:szCs w:val="32"/>
        </w:rPr>
        <w:t>日16:00前按照系统提示上传减免材料。</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减免考务费所需材料包括：</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最低生活保障家庭人员凭其家庭所在地的县（市、区）民政部门出具的享受最低生活保障的证明或低保证；脱贫享受政策人口和防止返贫监测帮扶对象凭其家庭所在地的县（市、区）乡村振兴部门出具的有关证明。</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（2）本人身份证。</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应聘人员减免申请提交后，请于2023年2月2</w:t>
      </w:r>
      <w:r>
        <w:rPr>
          <w:rFonts w:hint="eastAsia" w:ascii="仿宋_GB2312" w:eastAsia="仿宋_GB2312"/>
          <w:sz w:val="32"/>
          <w:szCs w:val="32"/>
          <w:lang w:val="en-US" w:eastAsia="zh-CN"/>
        </w:rPr>
        <w:t>7</w:t>
      </w:r>
      <w:r>
        <w:rPr>
          <w:rFonts w:hint="eastAsia" w:ascii="仿宋_GB2312" w:eastAsia="仿宋_GB2312"/>
          <w:sz w:val="32"/>
          <w:szCs w:val="32"/>
        </w:rPr>
        <w:t>日16:00前登录报名系统查看个人应聘状态。减免申请通过后，个人应聘状态将显示为“完成”。应聘人员须在规定时间内登录报名系统提交减免申请，逾期不再受理。</w:t>
      </w:r>
    </w:p>
    <w:p>
      <w:pPr>
        <w:spacing w:line="600" w:lineRule="exact"/>
        <w:ind w:firstLine="643" w:firstLineChars="200"/>
        <w:rPr>
          <w:rFonts w:hint="eastAsia" w:ascii="仿宋_GB2312" w:eastAsia="仿宋_GB2312"/>
          <w:b/>
          <w:sz w:val="32"/>
          <w:szCs w:val="32"/>
        </w:rPr>
      </w:pPr>
      <w:r>
        <w:rPr>
          <w:rFonts w:hint="eastAsia" w:ascii="仿宋_GB2312" w:eastAsia="仿宋_GB2312"/>
          <w:b/>
          <w:sz w:val="32"/>
          <w:szCs w:val="32"/>
        </w:rPr>
        <w:t>21.考察时需要对应聘人员进行资格复审吗？</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考察是对应聘人员资格条件认定核实的关键环节，需要对应聘人员进行资格复审。考察阶段资格复审，主要是核实考察对象是否符合规定的报考资格条件，提供的报考信息和相关材料是否与真实经历背景相一致，是否具有报考回避的情形等方面的情况。</w:t>
      </w:r>
    </w:p>
    <w:p>
      <w:pPr>
        <w:spacing w:line="640" w:lineRule="exact"/>
        <w:ind w:firstLine="643" w:firstLineChars="200"/>
        <w:rPr>
          <w:rFonts w:hint="eastAsia" w:ascii="仿宋_GB2312" w:eastAsia="仿宋_GB2312"/>
          <w:b/>
          <w:sz w:val="32"/>
          <w:szCs w:val="32"/>
        </w:rPr>
      </w:pPr>
      <w:r>
        <w:rPr>
          <w:rFonts w:hint="eastAsia" w:ascii="仿宋_GB2312" w:eastAsia="仿宋_GB2312"/>
          <w:b/>
          <w:sz w:val="32"/>
          <w:szCs w:val="32"/>
        </w:rPr>
        <w:t>22.违纪违规及存在不诚信情形的应聘人员如何处理?</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应聘人员要严格遵守公开招聘的相关政策规定，遵从事业单位人事综合管理部门、人事考试机构和招聘单位的统一安排，其在应聘期间的表现，将作为公开招聘考察的重要内容之一。对违反公开招聘纪律的应聘人员，按照《事业单位公开招聘违纪违规行为处理规定》(人力资源和社会保障部令第35号)处理，对招聘工作中存在不诚信情形的应聘人员，纳入事业单位公开招聘违纪违规与诚信档案库。</w:t>
      </w:r>
    </w:p>
    <w:p>
      <w:pPr>
        <w:spacing w:line="640" w:lineRule="exact"/>
        <w:ind w:firstLine="643" w:firstLineChars="200"/>
        <w:rPr>
          <w:rFonts w:hint="eastAsia" w:ascii="仿宋_GB2312" w:eastAsia="仿宋_GB2312"/>
          <w:b/>
          <w:sz w:val="32"/>
          <w:szCs w:val="32"/>
        </w:rPr>
      </w:pPr>
      <w:r>
        <w:rPr>
          <w:rFonts w:hint="eastAsia" w:ascii="仿宋_GB2312" w:eastAsia="仿宋_GB2312"/>
          <w:b/>
          <w:sz w:val="32"/>
          <w:szCs w:val="32"/>
        </w:rPr>
        <w:t>23.是否有指定的考试辅导书和培训班?</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东营区事业单位公开招聘统一考试不指定考试教材和辅导用书，不举办也不授权或委托任何机构举办考试辅导培训班。</w:t>
      </w:r>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12</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YzZDRhZGM1OTk0YWE3ZmNjZDg3OTM1ZWRmMjA1NWYifQ=="/>
  </w:docVars>
  <w:rsids>
    <w:rsidRoot w:val="00384C99"/>
    <w:rsid w:val="000012EA"/>
    <w:rsid w:val="00007172"/>
    <w:rsid w:val="000116E1"/>
    <w:rsid w:val="000146A8"/>
    <w:rsid w:val="0001756C"/>
    <w:rsid w:val="0004188C"/>
    <w:rsid w:val="000444A6"/>
    <w:rsid w:val="000472E7"/>
    <w:rsid w:val="00054282"/>
    <w:rsid w:val="00063529"/>
    <w:rsid w:val="0007342F"/>
    <w:rsid w:val="00073E2E"/>
    <w:rsid w:val="00093A38"/>
    <w:rsid w:val="00097A9B"/>
    <w:rsid w:val="000B236D"/>
    <w:rsid w:val="000B2A24"/>
    <w:rsid w:val="000B2E2B"/>
    <w:rsid w:val="000B4EDD"/>
    <w:rsid w:val="000C57E7"/>
    <w:rsid w:val="000E5E4C"/>
    <w:rsid w:val="000E65CA"/>
    <w:rsid w:val="000E6FB2"/>
    <w:rsid w:val="000F21D7"/>
    <w:rsid w:val="000F37A5"/>
    <w:rsid w:val="000F63BF"/>
    <w:rsid w:val="00100F2C"/>
    <w:rsid w:val="00101A9C"/>
    <w:rsid w:val="00110BE8"/>
    <w:rsid w:val="00120C59"/>
    <w:rsid w:val="00121623"/>
    <w:rsid w:val="001238D6"/>
    <w:rsid w:val="00134446"/>
    <w:rsid w:val="00134FDB"/>
    <w:rsid w:val="00137337"/>
    <w:rsid w:val="00142BA0"/>
    <w:rsid w:val="001434AB"/>
    <w:rsid w:val="00143E76"/>
    <w:rsid w:val="001450B5"/>
    <w:rsid w:val="00146D30"/>
    <w:rsid w:val="00153D73"/>
    <w:rsid w:val="00154CBE"/>
    <w:rsid w:val="00160056"/>
    <w:rsid w:val="0016119B"/>
    <w:rsid w:val="00161C67"/>
    <w:rsid w:val="001639D0"/>
    <w:rsid w:val="00170FAF"/>
    <w:rsid w:val="001757FB"/>
    <w:rsid w:val="00177DB2"/>
    <w:rsid w:val="001912B3"/>
    <w:rsid w:val="0019792A"/>
    <w:rsid w:val="001A17A1"/>
    <w:rsid w:val="001A5B58"/>
    <w:rsid w:val="001A6211"/>
    <w:rsid w:val="001A6A39"/>
    <w:rsid w:val="001B2911"/>
    <w:rsid w:val="001B3FD7"/>
    <w:rsid w:val="001B4F4F"/>
    <w:rsid w:val="001C1405"/>
    <w:rsid w:val="001C1938"/>
    <w:rsid w:val="001C2DB2"/>
    <w:rsid w:val="001C6D9B"/>
    <w:rsid w:val="001D3284"/>
    <w:rsid w:val="001E0E71"/>
    <w:rsid w:val="001E3C5C"/>
    <w:rsid w:val="001E538E"/>
    <w:rsid w:val="001F17BD"/>
    <w:rsid w:val="00206A90"/>
    <w:rsid w:val="0020772B"/>
    <w:rsid w:val="002078A2"/>
    <w:rsid w:val="00207D36"/>
    <w:rsid w:val="002110B4"/>
    <w:rsid w:val="002172E1"/>
    <w:rsid w:val="0022002F"/>
    <w:rsid w:val="00221135"/>
    <w:rsid w:val="002220DE"/>
    <w:rsid w:val="002228A7"/>
    <w:rsid w:val="002241F9"/>
    <w:rsid w:val="002246C9"/>
    <w:rsid w:val="00226BD5"/>
    <w:rsid w:val="00226DBA"/>
    <w:rsid w:val="00226DD5"/>
    <w:rsid w:val="00227E11"/>
    <w:rsid w:val="002319C2"/>
    <w:rsid w:val="002319DF"/>
    <w:rsid w:val="002354F9"/>
    <w:rsid w:val="002415D2"/>
    <w:rsid w:val="00243AEE"/>
    <w:rsid w:val="00244893"/>
    <w:rsid w:val="00247970"/>
    <w:rsid w:val="00255EED"/>
    <w:rsid w:val="0026246D"/>
    <w:rsid w:val="00265FAB"/>
    <w:rsid w:val="00266298"/>
    <w:rsid w:val="0026672B"/>
    <w:rsid w:val="002718E8"/>
    <w:rsid w:val="00271A7B"/>
    <w:rsid w:val="00272DAF"/>
    <w:rsid w:val="00275D44"/>
    <w:rsid w:val="00277055"/>
    <w:rsid w:val="002840D2"/>
    <w:rsid w:val="002A1A4A"/>
    <w:rsid w:val="002A1C02"/>
    <w:rsid w:val="002A55DB"/>
    <w:rsid w:val="002B2D2C"/>
    <w:rsid w:val="002C02AB"/>
    <w:rsid w:val="002E1C30"/>
    <w:rsid w:val="002E2FE9"/>
    <w:rsid w:val="002F774C"/>
    <w:rsid w:val="00306EC7"/>
    <w:rsid w:val="00307BAF"/>
    <w:rsid w:val="00307FC1"/>
    <w:rsid w:val="00315241"/>
    <w:rsid w:val="003159EB"/>
    <w:rsid w:val="00324E32"/>
    <w:rsid w:val="003258F9"/>
    <w:rsid w:val="00332103"/>
    <w:rsid w:val="003342CF"/>
    <w:rsid w:val="0034199E"/>
    <w:rsid w:val="00351CEA"/>
    <w:rsid w:val="00352522"/>
    <w:rsid w:val="003631D1"/>
    <w:rsid w:val="00363671"/>
    <w:rsid w:val="00363931"/>
    <w:rsid w:val="00363ECE"/>
    <w:rsid w:val="00364831"/>
    <w:rsid w:val="00370B66"/>
    <w:rsid w:val="00371359"/>
    <w:rsid w:val="00373D95"/>
    <w:rsid w:val="0038191D"/>
    <w:rsid w:val="003842CA"/>
    <w:rsid w:val="00384C99"/>
    <w:rsid w:val="003856F0"/>
    <w:rsid w:val="00387FB0"/>
    <w:rsid w:val="00395DB5"/>
    <w:rsid w:val="003B1790"/>
    <w:rsid w:val="003B697F"/>
    <w:rsid w:val="003C40D7"/>
    <w:rsid w:val="003C47E3"/>
    <w:rsid w:val="003C6BF9"/>
    <w:rsid w:val="003D59CD"/>
    <w:rsid w:val="003E001A"/>
    <w:rsid w:val="003E148D"/>
    <w:rsid w:val="003E2DC0"/>
    <w:rsid w:val="003E64E9"/>
    <w:rsid w:val="003E7F92"/>
    <w:rsid w:val="003F3361"/>
    <w:rsid w:val="003F3851"/>
    <w:rsid w:val="003F4BA8"/>
    <w:rsid w:val="003F791C"/>
    <w:rsid w:val="003F7B63"/>
    <w:rsid w:val="0040000B"/>
    <w:rsid w:val="0040441B"/>
    <w:rsid w:val="00407127"/>
    <w:rsid w:val="004147A2"/>
    <w:rsid w:val="0044615D"/>
    <w:rsid w:val="004469A1"/>
    <w:rsid w:val="00456E09"/>
    <w:rsid w:val="0046326A"/>
    <w:rsid w:val="00470534"/>
    <w:rsid w:val="00471136"/>
    <w:rsid w:val="004739C3"/>
    <w:rsid w:val="004756F1"/>
    <w:rsid w:val="00476290"/>
    <w:rsid w:val="00483460"/>
    <w:rsid w:val="0048593E"/>
    <w:rsid w:val="00485D77"/>
    <w:rsid w:val="00496AE7"/>
    <w:rsid w:val="004A56D2"/>
    <w:rsid w:val="004A707F"/>
    <w:rsid w:val="004B2B0B"/>
    <w:rsid w:val="004B560A"/>
    <w:rsid w:val="004C184F"/>
    <w:rsid w:val="004C3CE5"/>
    <w:rsid w:val="004C53AF"/>
    <w:rsid w:val="004C6675"/>
    <w:rsid w:val="004D0E1F"/>
    <w:rsid w:val="004D4E0B"/>
    <w:rsid w:val="004E679D"/>
    <w:rsid w:val="004F0A9C"/>
    <w:rsid w:val="004F0BF8"/>
    <w:rsid w:val="004F6595"/>
    <w:rsid w:val="004F70A9"/>
    <w:rsid w:val="0050794C"/>
    <w:rsid w:val="00507A96"/>
    <w:rsid w:val="00513A26"/>
    <w:rsid w:val="00520780"/>
    <w:rsid w:val="00524E79"/>
    <w:rsid w:val="00540319"/>
    <w:rsid w:val="00542AF5"/>
    <w:rsid w:val="005452F5"/>
    <w:rsid w:val="005511BA"/>
    <w:rsid w:val="00554A4B"/>
    <w:rsid w:val="00555D89"/>
    <w:rsid w:val="00555F94"/>
    <w:rsid w:val="00557A7C"/>
    <w:rsid w:val="00560657"/>
    <w:rsid w:val="00573BC5"/>
    <w:rsid w:val="005746FC"/>
    <w:rsid w:val="00581C45"/>
    <w:rsid w:val="005825C5"/>
    <w:rsid w:val="00584173"/>
    <w:rsid w:val="00586BCE"/>
    <w:rsid w:val="0058764F"/>
    <w:rsid w:val="005A5218"/>
    <w:rsid w:val="005A5BAE"/>
    <w:rsid w:val="005B796B"/>
    <w:rsid w:val="005C48DA"/>
    <w:rsid w:val="005C4CF0"/>
    <w:rsid w:val="005C5830"/>
    <w:rsid w:val="005D349D"/>
    <w:rsid w:val="005D456D"/>
    <w:rsid w:val="005E0199"/>
    <w:rsid w:val="005F483E"/>
    <w:rsid w:val="005F5128"/>
    <w:rsid w:val="005F685A"/>
    <w:rsid w:val="00600D8E"/>
    <w:rsid w:val="006059B4"/>
    <w:rsid w:val="00612755"/>
    <w:rsid w:val="00614EBB"/>
    <w:rsid w:val="00615BEF"/>
    <w:rsid w:val="00625FBF"/>
    <w:rsid w:val="00627E0B"/>
    <w:rsid w:val="006339E7"/>
    <w:rsid w:val="00634AC8"/>
    <w:rsid w:val="006409C5"/>
    <w:rsid w:val="00640E7E"/>
    <w:rsid w:val="006415AF"/>
    <w:rsid w:val="0064709C"/>
    <w:rsid w:val="00651162"/>
    <w:rsid w:val="00655C7E"/>
    <w:rsid w:val="00665C7B"/>
    <w:rsid w:val="00667A00"/>
    <w:rsid w:val="006757E8"/>
    <w:rsid w:val="0068480B"/>
    <w:rsid w:val="006A1DA9"/>
    <w:rsid w:val="006A325A"/>
    <w:rsid w:val="006A78AF"/>
    <w:rsid w:val="006B0D9B"/>
    <w:rsid w:val="006B3277"/>
    <w:rsid w:val="006B3821"/>
    <w:rsid w:val="006B7F65"/>
    <w:rsid w:val="006C415B"/>
    <w:rsid w:val="006C55FF"/>
    <w:rsid w:val="006D7254"/>
    <w:rsid w:val="006E0925"/>
    <w:rsid w:val="006E26FA"/>
    <w:rsid w:val="006E5D6A"/>
    <w:rsid w:val="006E66CA"/>
    <w:rsid w:val="006E75E2"/>
    <w:rsid w:val="006F53F2"/>
    <w:rsid w:val="006F5DCB"/>
    <w:rsid w:val="006F633A"/>
    <w:rsid w:val="006F73E2"/>
    <w:rsid w:val="00702867"/>
    <w:rsid w:val="00703993"/>
    <w:rsid w:val="00707501"/>
    <w:rsid w:val="00714244"/>
    <w:rsid w:val="00716E8D"/>
    <w:rsid w:val="00732217"/>
    <w:rsid w:val="0073262D"/>
    <w:rsid w:val="00746E80"/>
    <w:rsid w:val="00750E88"/>
    <w:rsid w:val="00752DFE"/>
    <w:rsid w:val="007560F0"/>
    <w:rsid w:val="007629DF"/>
    <w:rsid w:val="00762C71"/>
    <w:rsid w:val="00762EF3"/>
    <w:rsid w:val="007738D4"/>
    <w:rsid w:val="00777036"/>
    <w:rsid w:val="00783EB8"/>
    <w:rsid w:val="00791FAD"/>
    <w:rsid w:val="00795EE0"/>
    <w:rsid w:val="00796AA5"/>
    <w:rsid w:val="007A55D8"/>
    <w:rsid w:val="007B0525"/>
    <w:rsid w:val="007B476A"/>
    <w:rsid w:val="007B56D7"/>
    <w:rsid w:val="007B5FD7"/>
    <w:rsid w:val="007C0AB0"/>
    <w:rsid w:val="007C0B87"/>
    <w:rsid w:val="007C10F9"/>
    <w:rsid w:val="007C2DC7"/>
    <w:rsid w:val="007C32E7"/>
    <w:rsid w:val="007D403D"/>
    <w:rsid w:val="007D532D"/>
    <w:rsid w:val="007E24F6"/>
    <w:rsid w:val="007E54C8"/>
    <w:rsid w:val="007E7C86"/>
    <w:rsid w:val="007F0121"/>
    <w:rsid w:val="007F0B59"/>
    <w:rsid w:val="007F37E0"/>
    <w:rsid w:val="007F3DBC"/>
    <w:rsid w:val="00801903"/>
    <w:rsid w:val="008041B4"/>
    <w:rsid w:val="00810BCC"/>
    <w:rsid w:val="008136F5"/>
    <w:rsid w:val="00820A89"/>
    <w:rsid w:val="008217B7"/>
    <w:rsid w:val="008227F7"/>
    <w:rsid w:val="00830C48"/>
    <w:rsid w:val="00831DD3"/>
    <w:rsid w:val="0084420B"/>
    <w:rsid w:val="008446C2"/>
    <w:rsid w:val="00853C6E"/>
    <w:rsid w:val="00853F8A"/>
    <w:rsid w:val="00854385"/>
    <w:rsid w:val="00855EAE"/>
    <w:rsid w:val="00855FEC"/>
    <w:rsid w:val="008566AE"/>
    <w:rsid w:val="00861A1B"/>
    <w:rsid w:val="0086775F"/>
    <w:rsid w:val="00877517"/>
    <w:rsid w:val="008859DF"/>
    <w:rsid w:val="00893D5D"/>
    <w:rsid w:val="00896303"/>
    <w:rsid w:val="008A26ED"/>
    <w:rsid w:val="008A6899"/>
    <w:rsid w:val="008A778D"/>
    <w:rsid w:val="008B061B"/>
    <w:rsid w:val="008B0941"/>
    <w:rsid w:val="008B4AF1"/>
    <w:rsid w:val="008D3489"/>
    <w:rsid w:val="008D60FF"/>
    <w:rsid w:val="008D704A"/>
    <w:rsid w:val="008E0355"/>
    <w:rsid w:val="008E1006"/>
    <w:rsid w:val="008E34D6"/>
    <w:rsid w:val="008F022F"/>
    <w:rsid w:val="008F6770"/>
    <w:rsid w:val="0090106D"/>
    <w:rsid w:val="00904874"/>
    <w:rsid w:val="009060CD"/>
    <w:rsid w:val="00912F84"/>
    <w:rsid w:val="00915C25"/>
    <w:rsid w:val="00916D28"/>
    <w:rsid w:val="0091730C"/>
    <w:rsid w:val="00917B02"/>
    <w:rsid w:val="00923CF7"/>
    <w:rsid w:val="00924B85"/>
    <w:rsid w:val="0092716A"/>
    <w:rsid w:val="00927524"/>
    <w:rsid w:val="00933E33"/>
    <w:rsid w:val="00940B13"/>
    <w:rsid w:val="00944E24"/>
    <w:rsid w:val="009461B9"/>
    <w:rsid w:val="00954E18"/>
    <w:rsid w:val="00961363"/>
    <w:rsid w:val="00961E93"/>
    <w:rsid w:val="009712E0"/>
    <w:rsid w:val="00972024"/>
    <w:rsid w:val="0097241F"/>
    <w:rsid w:val="00974300"/>
    <w:rsid w:val="00975BC8"/>
    <w:rsid w:val="00977432"/>
    <w:rsid w:val="009847BA"/>
    <w:rsid w:val="00984DC2"/>
    <w:rsid w:val="00992FCA"/>
    <w:rsid w:val="009975FB"/>
    <w:rsid w:val="009A42F0"/>
    <w:rsid w:val="009A657C"/>
    <w:rsid w:val="009B10DC"/>
    <w:rsid w:val="009B6058"/>
    <w:rsid w:val="009C6DE5"/>
    <w:rsid w:val="009D2F64"/>
    <w:rsid w:val="009D7D0C"/>
    <w:rsid w:val="009E1FA6"/>
    <w:rsid w:val="009E32DA"/>
    <w:rsid w:val="009E7129"/>
    <w:rsid w:val="009F7C30"/>
    <w:rsid w:val="00A02600"/>
    <w:rsid w:val="00A079D0"/>
    <w:rsid w:val="00A23E32"/>
    <w:rsid w:val="00A3081C"/>
    <w:rsid w:val="00A33355"/>
    <w:rsid w:val="00A356A2"/>
    <w:rsid w:val="00A45B43"/>
    <w:rsid w:val="00A7153D"/>
    <w:rsid w:val="00A755E8"/>
    <w:rsid w:val="00A87EF1"/>
    <w:rsid w:val="00A87F5F"/>
    <w:rsid w:val="00AA1F08"/>
    <w:rsid w:val="00AB031E"/>
    <w:rsid w:val="00AC40C5"/>
    <w:rsid w:val="00AC48DE"/>
    <w:rsid w:val="00AC56B6"/>
    <w:rsid w:val="00AD1160"/>
    <w:rsid w:val="00AD36DB"/>
    <w:rsid w:val="00AD48ED"/>
    <w:rsid w:val="00AF17CD"/>
    <w:rsid w:val="00AF3F64"/>
    <w:rsid w:val="00AF63B8"/>
    <w:rsid w:val="00B1573C"/>
    <w:rsid w:val="00B214F2"/>
    <w:rsid w:val="00B24407"/>
    <w:rsid w:val="00B26CF1"/>
    <w:rsid w:val="00B32C4F"/>
    <w:rsid w:val="00B33FE5"/>
    <w:rsid w:val="00B34316"/>
    <w:rsid w:val="00B43305"/>
    <w:rsid w:val="00B513E8"/>
    <w:rsid w:val="00B55E57"/>
    <w:rsid w:val="00B60E22"/>
    <w:rsid w:val="00B62847"/>
    <w:rsid w:val="00B65840"/>
    <w:rsid w:val="00B6590A"/>
    <w:rsid w:val="00B711D9"/>
    <w:rsid w:val="00B737B1"/>
    <w:rsid w:val="00B73A89"/>
    <w:rsid w:val="00B80A2D"/>
    <w:rsid w:val="00B84D29"/>
    <w:rsid w:val="00B84FF8"/>
    <w:rsid w:val="00B871A1"/>
    <w:rsid w:val="00B942B9"/>
    <w:rsid w:val="00BA08C3"/>
    <w:rsid w:val="00BA0D69"/>
    <w:rsid w:val="00BA20CC"/>
    <w:rsid w:val="00BB15C8"/>
    <w:rsid w:val="00BB2DD0"/>
    <w:rsid w:val="00BC41AC"/>
    <w:rsid w:val="00BC4309"/>
    <w:rsid w:val="00BC5B0C"/>
    <w:rsid w:val="00BD41A6"/>
    <w:rsid w:val="00BE7F78"/>
    <w:rsid w:val="00BF1718"/>
    <w:rsid w:val="00BF4D1F"/>
    <w:rsid w:val="00BF7C6D"/>
    <w:rsid w:val="00C0166F"/>
    <w:rsid w:val="00C236AD"/>
    <w:rsid w:val="00C239F0"/>
    <w:rsid w:val="00C25E58"/>
    <w:rsid w:val="00C270F8"/>
    <w:rsid w:val="00C27E1A"/>
    <w:rsid w:val="00C30A34"/>
    <w:rsid w:val="00C34E93"/>
    <w:rsid w:val="00C363E7"/>
    <w:rsid w:val="00C43194"/>
    <w:rsid w:val="00C4724F"/>
    <w:rsid w:val="00C54B8F"/>
    <w:rsid w:val="00C57936"/>
    <w:rsid w:val="00C62473"/>
    <w:rsid w:val="00C62E78"/>
    <w:rsid w:val="00C63EBF"/>
    <w:rsid w:val="00C6428D"/>
    <w:rsid w:val="00C662BA"/>
    <w:rsid w:val="00C66AA5"/>
    <w:rsid w:val="00C67BDA"/>
    <w:rsid w:val="00C70003"/>
    <w:rsid w:val="00C73EE6"/>
    <w:rsid w:val="00C80B84"/>
    <w:rsid w:val="00C9502A"/>
    <w:rsid w:val="00C9663E"/>
    <w:rsid w:val="00CA0243"/>
    <w:rsid w:val="00CA4FB3"/>
    <w:rsid w:val="00CB3F1D"/>
    <w:rsid w:val="00CB69E4"/>
    <w:rsid w:val="00CC1B76"/>
    <w:rsid w:val="00CC3131"/>
    <w:rsid w:val="00CC3AFA"/>
    <w:rsid w:val="00CD6EAB"/>
    <w:rsid w:val="00CE070C"/>
    <w:rsid w:val="00CE2CAA"/>
    <w:rsid w:val="00CE4F65"/>
    <w:rsid w:val="00CE5303"/>
    <w:rsid w:val="00CF0272"/>
    <w:rsid w:val="00CF053A"/>
    <w:rsid w:val="00CF2403"/>
    <w:rsid w:val="00CF2AEC"/>
    <w:rsid w:val="00CF2BC3"/>
    <w:rsid w:val="00CF59E6"/>
    <w:rsid w:val="00D0434E"/>
    <w:rsid w:val="00D07953"/>
    <w:rsid w:val="00D139DE"/>
    <w:rsid w:val="00D1787C"/>
    <w:rsid w:val="00D214E8"/>
    <w:rsid w:val="00D31A29"/>
    <w:rsid w:val="00D321F0"/>
    <w:rsid w:val="00D34E5D"/>
    <w:rsid w:val="00D41427"/>
    <w:rsid w:val="00D464E4"/>
    <w:rsid w:val="00D512B4"/>
    <w:rsid w:val="00D632C7"/>
    <w:rsid w:val="00D6626B"/>
    <w:rsid w:val="00D70EE2"/>
    <w:rsid w:val="00D7212A"/>
    <w:rsid w:val="00D7569F"/>
    <w:rsid w:val="00D80F5C"/>
    <w:rsid w:val="00D86C14"/>
    <w:rsid w:val="00D90BCB"/>
    <w:rsid w:val="00D90EC5"/>
    <w:rsid w:val="00DA4CA4"/>
    <w:rsid w:val="00DB6FF3"/>
    <w:rsid w:val="00DD6D3C"/>
    <w:rsid w:val="00DE7BC2"/>
    <w:rsid w:val="00DF37E2"/>
    <w:rsid w:val="00DF391C"/>
    <w:rsid w:val="00DF7468"/>
    <w:rsid w:val="00E029CC"/>
    <w:rsid w:val="00E0309F"/>
    <w:rsid w:val="00E21F74"/>
    <w:rsid w:val="00E232A8"/>
    <w:rsid w:val="00E2507C"/>
    <w:rsid w:val="00E41D1E"/>
    <w:rsid w:val="00E4228B"/>
    <w:rsid w:val="00E54718"/>
    <w:rsid w:val="00E576E6"/>
    <w:rsid w:val="00E633F1"/>
    <w:rsid w:val="00E65F14"/>
    <w:rsid w:val="00E71144"/>
    <w:rsid w:val="00E71A4B"/>
    <w:rsid w:val="00E71EB9"/>
    <w:rsid w:val="00E8165D"/>
    <w:rsid w:val="00E90371"/>
    <w:rsid w:val="00E933AD"/>
    <w:rsid w:val="00E933F3"/>
    <w:rsid w:val="00EA115F"/>
    <w:rsid w:val="00EA273B"/>
    <w:rsid w:val="00EA2AF8"/>
    <w:rsid w:val="00EA50D3"/>
    <w:rsid w:val="00EB4B30"/>
    <w:rsid w:val="00EC1682"/>
    <w:rsid w:val="00EC34F6"/>
    <w:rsid w:val="00EC5B9D"/>
    <w:rsid w:val="00ED6B01"/>
    <w:rsid w:val="00EE352D"/>
    <w:rsid w:val="00EE3FA1"/>
    <w:rsid w:val="00EF0464"/>
    <w:rsid w:val="00EF1B00"/>
    <w:rsid w:val="00EF2DE2"/>
    <w:rsid w:val="00EF49D3"/>
    <w:rsid w:val="00F00668"/>
    <w:rsid w:val="00F00865"/>
    <w:rsid w:val="00F026B2"/>
    <w:rsid w:val="00F119FA"/>
    <w:rsid w:val="00F159D5"/>
    <w:rsid w:val="00F22793"/>
    <w:rsid w:val="00F2384A"/>
    <w:rsid w:val="00F25FF0"/>
    <w:rsid w:val="00F36888"/>
    <w:rsid w:val="00F47D15"/>
    <w:rsid w:val="00F51D28"/>
    <w:rsid w:val="00F5584A"/>
    <w:rsid w:val="00F564A2"/>
    <w:rsid w:val="00F56734"/>
    <w:rsid w:val="00F61A0D"/>
    <w:rsid w:val="00F648D3"/>
    <w:rsid w:val="00F65453"/>
    <w:rsid w:val="00F65D14"/>
    <w:rsid w:val="00F67652"/>
    <w:rsid w:val="00F67D13"/>
    <w:rsid w:val="00F75D84"/>
    <w:rsid w:val="00F828F8"/>
    <w:rsid w:val="00F84DF1"/>
    <w:rsid w:val="00FB2E03"/>
    <w:rsid w:val="00FC11A8"/>
    <w:rsid w:val="00FC1218"/>
    <w:rsid w:val="00FC1757"/>
    <w:rsid w:val="00FC34C3"/>
    <w:rsid w:val="00FC4D2C"/>
    <w:rsid w:val="00FC6157"/>
    <w:rsid w:val="00FC6F9D"/>
    <w:rsid w:val="00FD258F"/>
    <w:rsid w:val="00FF7D15"/>
    <w:rsid w:val="045D4034"/>
    <w:rsid w:val="0474761C"/>
    <w:rsid w:val="06C4194E"/>
    <w:rsid w:val="07AF775C"/>
    <w:rsid w:val="09005E2F"/>
    <w:rsid w:val="0BC619FB"/>
    <w:rsid w:val="0CA74462"/>
    <w:rsid w:val="105952D6"/>
    <w:rsid w:val="105F1113"/>
    <w:rsid w:val="132A7A42"/>
    <w:rsid w:val="167F440A"/>
    <w:rsid w:val="16F96B37"/>
    <w:rsid w:val="189736D7"/>
    <w:rsid w:val="193E245D"/>
    <w:rsid w:val="19FE36E0"/>
    <w:rsid w:val="1D1F303D"/>
    <w:rsid w:val="21482E99"/>
    <w:rsid w:val="21E074B9"/>
    <w:rsid w:val="223465E8"/>
    <w:rsid w:val="22A94806"/>
    <w:rsid w:val="23F34FD4"/>
    <w:rsid w:val="259812B7"/>
    <w:rsid w:val="276858EF"/>
    <w:rsid w:val="290012B3"/>
    <w:rsid w:val="294C7CF6"/>
    <w:rsid w:val="29591332"/>
    <w:rsid w:val="29B1162B"/>
    <w:rsid w:val="2BEE0F5C"/>
    <w:rsid w:val="2C8A7F83"/>
    <w:rsid w:val="2DA87A9E"/>
    <w:rsid w:val="313A1074"/>
    <w:rsid w:val="34B952FF"/>
    <w:rsid w:val="37017AE0"/>
    <w:rsid w:val="3AD71E1B"/>
    <w:rsid w:val="3C365E61"/>
    <w:rsid w:val="3C434EFA"/>
    <w:rsid w:val="3CC7160E"/>
    <w:rsid w:val="3E4A1045"/>
    <w:rsid w:val="3FF11100"/>
    <w:rsid w:val="419D0657"/>
    <w:rsid w:val="41C67EAE"/>
    <w:rsid w:val="43744752"/>
    <w:rsid w:val="43774C41"/>
    <w:rsid w:val="44B17A0D"/>
    <w:rsid w:val="45FA5A0A"/>
    <w:rsid w:val="469367DA"/>
    <w:rsid w:val="4949573B"/>
    <w:rsid w:val="49B12AE0"/>
    <w:rsid w:val="4ABD1E82"/>
    <w:rsid w:val="4AF6120C"/>
    <w:rsid w:val="4BEC0610"/>
    <w:rsid w:val="4DC744E3"/>
    <w:rsid w:val="4F8A076F"/>
    <w:rsid w:val="51783C3A"/>
    <w:rsid w:val="53817064"/>
    <w:rsid w:val="55B914B7"/>
    <w:rsid w:val="55F925C1"/>
    <w:rsid w:val="56104CE6"/>
    <w:rsid w:val="569822A2"/>
    <w:rsid w:val="574014E1"/>
    <w:rsid w:val="58346AC9"/>
    <w:rsid w:val="591B64CA"/>
    <w:rsid w:val="59B07CC4"/>
    <w:rsid w:val="59F86E26"/>
    <w:rsid w:val="5A304D64"/>
    <w:rsid w:val="5AF06308"/>
    <w:rsid w:val="5D67578E"/>
    <w:rsid w:val="5E021A59"/>
    <w:rsid w:val="5EA62F51"/>
    <w:rsid w:val="5ED626C9"/>
    <w:rsid w:val="5F663EB7"/>
    <w:rsid w:val="60360DA9"/>
    <w:rsid w:val="63B354EF"/>
    <w:rsid w:val="651341A4"/>
    <w:rsid w:val="65B85E53"/>
    <w:rsid w:val="685A580E"/>
    <w:rsid w:val="6AD24DD2"/>
    <w:rsid w:val="6B3E0210"/>
    <w:rsid w:val="6E243A42"/>
    <w:rsid w:val="71901D08"/>
    <w:rsid w:val="71AC5C9E"/>
    <w:rsid w:val="723D5DDA"/>
    <w:rsid w:val="741C60E0"/>
    <w:rsid w:val="77CD2459"/>
    <w:rsid w:val="78CF7496"/>
    <w:rsid w:val="7CE1000C"/>
    <w:rsid w:val="7FF31E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12</Pages>
  <Words>5277</Words>
  <Characters>5429</Characters>
  <Lines>38</Lines>
  <Paragraphs>10</Paragraphs>
  <TotalTime>13</TotalTime>
  <ScaleCrop>false</ScaleCrop>
  <LinksUpToDate>false</LinksUpToDate>
  <CharactersWithSpaces>5430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2023-02-09T01:49:00Z</dcterms:created>
  <dc:creator>微软用户</dc:creator>
  <cp:lastModifiedBy>Administrator</cp:lastModifiedBy>
  <cp:lastPrinted>2023-02-10T01:11:00Z</cp:lastPrinted>
  <dcterms:modified xsi:type="dcterms:W3CDTF">2023-02-16T02:27:18Z</dcterms:modified>
  <dc:title>2014年东营市市属事业单位公开招聘工作人员须知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1E345BBB9D1841DC953C0D259CDA2C6D</vt:lpwstr>
  </property>
</Properties>
</file>