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根据《2023年汶上县事业单位公开招聘工作人员（综合类）简章》的要求，经研究，确定笔试最低合格分数线为43分。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资格审查时间另行通知，请考生关注本网站。报名时提供的联系电话请保持畅通。因本人原因错过重要信息而影响考试聘用的，责任自负。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咨询电话：0537—7218932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附：2023年汶上县事业单位公开招聘工作人员（综合类）拟进入面试范围人员名单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汶上县事业单位招聘工作领导小组办公室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dr w:val="none" w:color="auto" w:sz="0" w:space="0"/>
        </w:rPr>
        <w:t>2023年4月14日    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631"/>
        <w:gridCol w:w="1392"/>
        <w:gridCol w:w="3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2023年汶上县事业单位公开招聘工作人员（综合类）拟进入面试范围人员名单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2303082300516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2303082306215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2303082302712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2303082303821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2303082301819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2303082302207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2303082301808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2303082301825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2303082305419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2303082304523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2303082304819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2303082300503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2303082301913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2303082304402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2303082301016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2303082301515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2303082305208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2303082301501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2303082303618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2303082306228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2303082300920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2303082301722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2303082305713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2303082305915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2303082303228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2303082303419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2303082301215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2303082303729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2303082303609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2303082304609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2303082300509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2303082302628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2303082301013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2303082301605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2303082302508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2303082302401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2303082305701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2303082305820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2303082302626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2303082300929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2303082302722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2303082302822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2303082302228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2303082305528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2303082304217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2303082301817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2303082302909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2303082303627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2303082305827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2303082300817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2303082305904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2303082301723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2303082302222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2303082301503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2303082300819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2303082300328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2303082306018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2303082305230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2303082304529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2303082301823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2303082300514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2303082303811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2303082303928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2303082302506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2303082304915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40招商宣传设计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40招商宣传设计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2303082300912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40招商宣传设计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2303082301523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2303082303218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2303082302322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2303082306307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2303082304328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2303082304920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2303082302227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2303082300720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43退役大学生士兵定向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618C6D29"/>
    <w:rsid w:val="618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1244</Words>
  <Characters>3866</Characters>
  <Lines>0</Lines>
  <Paragraphs>0</Paragraphs>
  <TotalTime>0</TotalTime>
  <ScaleCrop>false</ScaleCrop>
  <LinksUpToDate>false</LinksUpToDate>
  <CharactersWithSpaces>3871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2023-04-14T08:35:00Z</dcterms:created>
  <dc:creator>祝</dc:creator>
  <cp:lastModifiedBy>祝</cp:lastModifiedBy>
  <dcterms:modified xsi:type="dcterms:W3CDTF">2023-04-14T08:36:28Z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DC9B096937E9430D98CBE949247E38B9</vt:lpwstr>
  </property>
</Properties>
</file>