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
        <w:widowControl/>
        <w:shd w:val="clear" w:color="auto" w:fill="FFFFFF"/>
        <w:spacing w:beforeAutospacing="0" w:afterAutospacing="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现场资格审查材料清单</w:t>
      </w:r>
    </w:p>
    <w:p>
      <w:pP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姓名：             24小时畅通电话： </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70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tcPr>
          <w:p>
            <w:pPr>
              <w:jc w:val="center"/>
              <w:rPr>
                <w:rFonts w:ascii="黑体" w:hAnsi="黑体" w:eastAsia="黑体" w:cs="黑体"/>
                <w:bCs/>
                <w:kern w:val="0"/>
                <w:sz w:val="32"/>
                <w:szCs w:val="32"/>
              </w:rPr>
            </w:pPr>
            <w:r>
              <w:rPr>
                <w:rFonts w:hint="eastAsia" w:ascii="黑体" w:hAnsi="黑体" w:eastAsia="黑体" w:cs="黑体"/>
                <w:bCs/>
                <w:kern w:val="0"/>
                <w:sz w:val="32"/>
                <w:szCs w:val="32"/>
              </w:rPr>
              <w:t>序号</w:t>
            </w:r>
          </w:p>
        </w:tc>
        <w:tc>
          <w:tcPr>
            <w:tcW w:w="6703" w:type="dxa"/>
          </w:tcPr>
          <w:p>
            <w:pPr>
              <w:jc w:val="center"/>
              <w:rPr>
                <w:rFonts w:ascii="黑体" w:hAnsi="黑体" w:eastAsia="黑体" w:cs="黑体"/>
                <w:bCs/>
                <w:kern w:val="0"/>
                <w:sz w:val="32"/>
                <w:szCs w:val="32"/>
              </w:rPr>
            </w:pPr>
            <w:r>
              <w:rPr>
                <w:rFonts w:hint="eastAsia" w:ascii="黑体" w:hAnsi="黑体" w:eastAsia="黑体" w:cs="黑体"/>
                <w:bCs/>
                <w:kern w:val="0"/>
                <w:sz w:val="32"/>
                <w:szCs w:val="32"/>
              </w:rPr>
              <w:t>项  目</w:t>
            </w:r>
          </w:p>
        </w:tc>
        <w:tc>
          <w:tcPr>
            <w:tcW w:w="956" w:type="dxa"/>
          </w:tcPr>
          <w:p>
            <w:pPr>
              <w:jc w:val="center"/>
              <w:rPr>
                <w:rFonts w:ascii="黑体" w:hAnsi="黑体" w:eastAsia="黑体" w:cs="黑体"/>
                <w:bCs/>
                <w:kern w:val="0"/>
                <w:sz w:val="32"/>
                <w:szCs w:val="32"/>
              </w:rPr>
            </w:pPr>
            <w:r>
              <w:rPr>
                <w:rFonts w:hint="eastAsia" w:ascii="黑体" w:hAnsi="黑体" w:eastAsia="黑体" w:cs="黑体"/>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w:t>
            </w:r>
          </w:p>
        </w:tc>
        <w:tc>
          <w:tcPr>
            <w:tcW w:w="6703" w:type="dxa"/>
          </w:tcPr>
          <w:p>
            <w:pPr>
              <w:spacing w:line="360" w:lineRule="auto"/>
              <w:rPr>
                <w:rFonts w:ascii="仿宋_GB2312" w:hAnsi="仿宋_GB2312" w:eastAsia="仿宋_GB2312" w:cs="仿宋_GB2312"/>
                <w:bCs/>
                <w:kern w:val="0"/>
                <w:sz w:val="24"/>
              </w:rPr>
            </w:pPr>
            <w:r>
              <w:rPr>
                <w:rFonts w:hint="eastAsia" w:ascii="仿宋_GB2312" w:hAnsi="仿宋_GB2312" w:eastAsia="仿宋_GB2312" w:cs="仿宋_GB2312"/>
                <w:kern w:val="0"/>
                <w:sz w:val="24"/>
              </w:rPr>
              <w:t>现场资格审查材料清单（附件2）</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2</w:t>
            </w:r>
          </w:p>
        </w:tc>
        <w:tc>
          <w:tcPr>
            <w:tcW w:w="6703" w:type="dxa"/>
          </w:tcPr>
          <w:p>
            <w:pPr>
              <w:spacing w:line="360" w:lineRule="auto"/>
              <w:rPr>
                <w:rFonts w:ascii="仿宋_GB2312" w:hAnsi="仿宋_GB2312" w:eastAsia="仿宋_GB2312" w:cs="仿宋_GB2312"/>
                <w:bCs/>
                <w:kern w:val="0"/>
                <w:sz w:val="24"/>
              </w:rPr>
            </w:pPr>
            <w:r>
              <w:rPr>
                <w:rFonts w:hint="eastAsia" w:ascii="仿宋_GB2312" w:hAnsi="仿宋_GB2312" w:eastAsia="仿宋_GB2312" w:cs="仿宋_GB2312"/>
                <w:kern w:val="0"/>
                <w:sz w:val="24"/>
              </w:rPr>
              <w:t>长岛综合试验区公开招聘社区工作者报名登记表（附件3）</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3</w:t>
            </w:r>
          </w:p>
        </w:tc>
        <w:tc>
          <w:tcPr>
            <w:tcW w:w="6703" w:type="dxa"/>
          </w:tcPr>
          <w:p>
            <w:pPr>
              <w:spacing w:line="360" w:lineRule="auto"/>
              <w:rPr>
                <w:rFonts w:ascii="仿宋_GB2312" w:hAnsi="仿宋_GB2312" w:eastAsia="仿宋_GB2312" w:cs="仿宋_GB2312"/>
                <w:bCs/>
                <w:kern w:val="0"/>
                <w:sz w:val="24"/>
              </w:rPr>
            </w:pPr>
            <w:r>
              <w:rPr>
                <w:rFonts w:hint="eastAsia" w:ascii="仿宋_GB2312" w:hAnsi="仿宋_GB2312" w:eastAsia="仿宋_GB2312" w:cs="仿宋_GB2312"/>
                <w:kern w:val="0"/>
                <w:sz w:val="24"/>
              </w:rPr>
              <w:t>长岛综合试验区公开招聘社区工作者诚信承诺书（附件4）</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4</w:t>
            </w:r>
          </w:p>
        </w:tc>
        <w:tc>
          <w:tcPr>
            <w:tcW w:w="6703" w:type="dxa"/>
          </w:tcPr>
          <w:p>
            <w:pPr>
              <w:spacing w:line="360" w:lineRule="auto"/>
              <w:rPr>
                <w:rFonts w:ascii="仿宋_GB2312" w:hAnsi="仿宋_GB2312" w:eastAsia="仿宋_GB2312" w:cs="仿宋_GB2312"/>
                <w:bCs/>
                <w:kern w:val="0"/>
                <w:sz w:val="24"/>
              </w:rPr>
            </w:pPr>
            <w:r>
              <w:rPr>
                <w:rFonts w:hint="eastAsia" w:ascii="仿宋_GB2312" w:hAnsi="仿宋_GB2312" w:eastAsia="仿宋_GB2312" w:cs="仿宋_GB2312"/>
                <w:kern w:val="0"/>
                <w:sz w:val="24"/>
              </w:rPr>
              <w:t>单位同意报考证明信</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5</w:t>
            </w:r>
          </w:p>
        </w:tc>
        <w:tc>
          <w:tcPr>
            <w:tcW w:w="6703" w:type="dxa"/>
          </w:tcPr>
          <w:p>
            <w:pPr>
              <w:spacing w:line="360" w:lineRule="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党员证明信</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6</w:t>
            </w:r>
          </w:p>
        </w:tc>
        <w:tc>
          <w:tcPr>
            <w:tcW w:w="6703" w:type="dxa"/>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随军家属配偶证明</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7</w:t>
            </w:r>
          </w:p>
        </w:tc>
        <w:tc>
          <w:tcPr>
            <w:tcW w:w="6703" w:type="dxa"/>
          </w:tcPr>
          <w:p>
            <w:pPr>
              <w:spacing w:line="360" w:lineRule="auto"/>
              <w:rPr>
                <w:rFonts w:ascii="仿宋_GB2312" w:hAnsi="仿宋_GB2312" w:eastAsia="仿宋_GB2312" w:cs="仿宋_GB2312"/>
                <w:bCs/>
                <w:kern w:val="0"/>
                <w:sz w:val="24"/>
              </w:rPr>
            </w:pPr>
            <w:r>
              <w:rPr>
                <w:rFonts w:hint="eastAsia" w:ascii="仿宋_GB2312" w:hAnsi="仿宋_GB2312" w:eastAsia="仿宋_GB2312" w:cs="仿宋_GB2312"/>
                <w:kern w:val="0"/>
                <w:sz w:val="24"/>
              </w:rPr>
              <w:t>社区D岗提供社区居民委员会出具的审核推荐意见</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8</w:t>
            </w:r>
          </w:p>
        </w:tc>
        <w:tc>
          <w:tcPr>
            <w:tcW w:w="6703" w:type="dxa"/>
          </w:tcPr>
          <w:p>
            <w:pPr>
              <w:spacing w:line="360" w:lineRule="auto"/>
              <w:rPr>
                <w:rFonts w:ascii="仿宋_GB2312" w:hAnsi="仿宋_GB2312" w:eastAsia="仿宋_GB2312" w:cs="仿宋_GB2312"/>
                <w:bCs/>
                <w:kern w:val="0"/>
                <w:sz w:val="24"/>
              </w:rPr>
            </w:pPr>
            <w:r>
              <w:rPr>
                <w:rFonts w:hint="eastAsia" w:ascii="仿宋_GB2312" w:hAnsi="仿宋_GB2312" w:eastAsia="仿宋_GB2312" w:cs="仿宋_GB2312"/>
                <w:color w:val="000000"/>
                <w:sz w:val="24"/>
              </w:rPr>
              <w:t>有效期内身份证原件及复印件</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9</w:t>
            </w:r>
          </w:p>
        </w:tc>
        <w:tc>
          <w:tcPr>
            <w:tcW w:w="6703" w:type="dxa"/>
          </w:tcPr>
          <w:p>
            <w:pPr>
              <w:spacing w:line="360" w:lineRule="auto"/>
              <w:rPr>
                <w:rFonts w:ascii="仿宋_GB2312" w:hAnsi="仿宋_GB2312" w:eastAsia="仿宋_GB2312" w:cs="仿宋_GB2312"/>
                <w:bCs/>
                <w:kern w:val="0"/>
                <w:sz w:val="24"/>
              </w:rPr>
            </w:pPr>
            <w:r>
              <w:rPr>
                <w:rFonts w:hint="eastAsia" w:ascii="仿宋_GB2312" w:hAnsi="仿宋_GB2312" w:eastAsia="仿宋_GB2312" w:cs="仿宋_GB2312"/>
                <w:color w:val="000000"/>
                <w:sz w:val="24"/>
              </w:rPr>
              <w:t>户口簿（索引页和本人户口单页）原件及复印件</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10</w:t>
            </w:r>
          </w:p>
        </w:tc>
        <w:tc>
          <w:tcPr>
            <w:tcW w:w="6703" w:type="dxa"/>
          </w:tcPr>
          <w:p>
            <w:pPr>
              <w:spacing w:line="360" w:lineRule="auto"/>
              <w:rPr>
                <w:rFonts w:ascii="仿宋_GB2312" w:hAnsi="仿宋_GB2312" w:eastAsia="仿宋_GB2312" w:cs="仿宋_GB2312"/>
                <w:bCs/>
                <w:kern w:val="0"/>
                <w:sz w:val="24"/>
              </w:rPr>
            </w:pPr>
            <w:r>
              <w:rPr>
                <w:rFonts w:hint="eastAsia" w:ascii="仿宋_GB2312" w:hAnsi="仿宋_GB2312" w:eastAsia="仿宋_GB2312" w:cs="仿宋_GB2312"/>
                <w:color w:val="000000"/>
                <w:sz w:val="24"/>
              </w:rPr>
              <w:t>学历证书原件及复印件</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w:t>
            </w:r>
            <w:r>
              <w:rPr>
                <w:rFonts w:hint="eastAsia" w:ascii="仿宋_GB2312" w:hAnsi="仿宋_GB2312" w:eastAsia="仿宋_GB2312" w:cs="仿宋_GB2312"/>
                <w:bCs/>
                <w:kern w:val="0"/>
                <w:sz w:val="24"/>
                <w:lang w:val="en-US" w:eastAsia="zh-CN"/>
              </w:rPr>
              <w:t>1</w:t>
            </w:r>
          </w:p>
        </w:tc>
        <w:tc>
          <w:tcPr>
            <w:tcW w:w="6703" w:type="dxa"/>
          </w:tcPr>
          <w:p>
            <w:pPr>
              <w:spacing w:line="360" w:lineRule="auto"/>
              <w:rPr>
                <w:rFonts w:ascii="仿宋_GB2312" w:hAnsi="仿宋_GB2312" w:eastAsia="仿宋_GB2312" w:cs="仿宋_GB2312"/>
                <w:bCs/>
                <w:kern w:val="0"/>
                <w:sz w:val="24"/>
              </w:rPr>
            </w:pPr>
            <w:r>
              <w:rPr>
                <w:rFonts w:hint="eastAsia" w:ascii="仿宋_GB2312" w:hAnsi="仿宋_GB2312" w:eastAsia="仿宋_GB2312" w:cs="仿宋_GB2312"/>
                <w:sz w:val="24"/>
              </w:rPr>
              <w:t>非长岛户籍但在长岛常住提供房产证和结婚证等相关证明材料的原件及复印件</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36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w:t>
            </w:r>
            <w:r>
              <w:rPr>
                <w:rFonts w:hint="eastAsia" w:ascii="仿宋_GB2312" w:hAnsi="仿宋_GB2312" w:eastAsia="仿宋_GB2312" w:cs="仿宋_GB2312"/>
                <w:bCs/>
                <w:kern w:val="0"/>
                <w:sz w:val="24"/>
                <w:lang w:val="en-US" w:eastAsia="zh-CN"/>
              </w:rPr>
              <w:t>2</w:t>
            </w:r>
          </w:p>
        </w:tc>
        <w:tc>
          <w:tcPr>
            <w:tcW w:w="6703" w:type="dxa"/>
          </w:tcPr>
          <w:p>
            <w:pPr>
              <w:spacing w:line="360" w:lineRule="auto"/>
              <w:rPr>
                <w:rFonts w:ascii="仿宋_GB2312" w:hAnsi="仿宋_GB2312" w:eastAsia="仿宋_GB2312" w:cs="仿宋_GB2312"/>
                <w:bCs/>
                <w:kern w:val="0"/>
                <w:sz w:val="24"/>
              </w:rPr>
            </w:pPr>
            <w:r>
              <w:rPr>
                <w:rFonts w:hint="eastAsia" w:ascii="仿宋_GB2312" w:hAnsi="仿宋_GB2312" w:eastAsia="仿宋_GB2312" w:cs="仿宋_GB2312"/>
                <w:sz w:val="24"/>
              </w:rPr>
              <w:t>非长岛户籍但在长岛综合试验区工作两年以上提供两年以上社保缴纳证明</w:t>
            </w:r>
          </w:p>
        </w:tc>
        <w:tc>
          <w:tcPr>
            <w:tcW w:w="956" w:type="dxa"/>
          </w:tcPr>
          <w:p>
            <w:pPr>
              <w:spacing w:line="360" w:lineRule="auto"/>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trPr>
        <w:tc>
          <w:tcPr>
            <w:tcW w:w="8519" w:type="dxa"/>
            <w:gridSpan w:val="3"/>
            <w:vAlign w:val="center"/>
          </w:tcPr>
          <w:p>
            <w:pPr>
              <w:rPr>
                <w:rFonts w:eastAsia="黑体"/>
                <w:kern w:val="0"/>
                <w:sz w:val="24"/>
              </w:rPr>
            </w:pPr>
            <w:r>
              <w:rPr>
                <w:rFonts w:hint="eastAsia" w:eastAsia="黑体"/>
                <w:kern w:val="0"/>
                <w:sz w:val="24"/>
              </w:rPr>
              <w:t>审核后所缺材料：</w:t>
            </w:r>
          </w:p>
          <w:p>
            <w:pPr>
              <w:rPr>
                <w:rFonts w:eastAsia="黑体"/>
                <w:kern w:val="0"/>
                <w:sz w:val="24"/>
              </w:rPr>
            </w:pPr>
          </w:p>
          <w:p>
            <w:pPr>
              <w:rPr>
                <w:rFonts w:eastAsia="黑体"/>
                <w:kern w:val="0"/>
                <w:sz w:val="24"/>
              </w:rPr>
            </w:pPr>
          </w:p>
          <w:p>
            <w:pPr>
              <w:rPr>
                <w:rFonts w:eastAsia="黑体"/>
                <w:kern w:val="0"/>
                <w:sz w:val="24"/>
              </w:rPr>
            </w:pPr>
          </w:p>
          <w:p>
            <w:pPr>
              <w:rPr>
                <w:rFonts w:ascii="仿宋_GB2312" w:hAnsi="仿宋_GB2312" w:eastAsia="仿宋_GB2312" w:cs="仿宋_GB2312"/>
                <w:bCs/>
                <w:kern w:val="0"/>
                <w:szCs w:val="21"/>
              </w:rPr>
            </w:pPr>
            <w:r>
              <w:rPr>
                <w:rFonts w:hint="eastAsia" w:eastAsia="黑体"/>
                <w:kern w:val="0"/>
                <w:sz w:val="24"/>
              </w:rPr>
              <w:t xml:space="preserve">                                           审核人员签字：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8519" w:type="dxa"/>
            <w:gridSpan w:val="3"/>
            <w:vAlign w:val="center"/>
          </w:tcPr>
          <w:p>
            <w:pPr>
              <w:ind w:firstLine="1176" w:firstLineChars="490"/>
              <w:rPr>
                <w:rFonts w:eastAsia="黑体"/>
                <w:kern w:val="0"/>
                <w:sz w:val="24"/>
              </w:rPr>
            </w:pPr>
            <w:r>
              <w:rPr>
                <w:rFonts w:hint="eastAsia" w:eastAsia="黑体"/>
                <w:kern w:val="0"/>
                <w:sz w:val="24"/>
              </w:rPr>
              <w:t>本人对上述材料审核结果无异议。</w:t>
            </w:r>
          </w:p>
          <w:p>
            <w:pPr>
              <w:rPr>
                <w:rFonts w:ascii="仿宋_GB2312" w:hAnsi="仿宋_GB2312" w:eastAsia="仿宋_GB2312" w:cs="仿宋_GB2312"/>
                <w:bCs/>
                <w:kern w:val="0"/>
                <w:szCs w:val="21"/>
              </w:rPr>
            </w:pPr>
            <w:r>
              <w:rPr>
                <w:rFonts w:hint="eastAsia" w:eastAsia="黑体"/>
                <w:kern w:val="0"/>
                <w:sz w:val="24"/>
              </w:rPr>
              <w:t xml:space="preserve">                                                     本人签字：</w:t>
            </w:r>
          </w:p>
        </w:tc>
      </w:tr>
    </w:tbl>
    <w:p>
      <w:pPr>
        <w:widowControl/>
        <w:jc w:val="left"/>
        <w:rPr>
          <w:rFonts w:ascii="仿宋_GB2312" w:hAnsi="宋体" w:cs="宋体"/>
          <w:kern w:val="0"/>
          <w:sz w:val="24"/>
        </w:rPr>
      </w:pPr>
      <w:r>
        <w:rPr>
          <w:rFonts w:hint="eastAsia" w:ascii="仿宋_GB2312" w:hAnsi="宋体" w:cs="宋体"/>
          <w:kern w:val="0"/>
          <w:sz w:val="24"/>
        </w:rPr>
        <w:t>备注：以上材料的复印件须按顺序排序装订，并将材料清单附证明材料首页，证明材料清单统一用A4纸打印，证明材料或证书的原件一并提供；考生必须按照《简章》要求提供材料。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53A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2023-09-07T03:36:24Z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