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61D9">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p>
    <w:p w14:paraId="7BB94EB2">
      <w:pPr>
        <w:keepNext w:val="0"/>
        <w:keepLines w:val="0"/>
        <w:pageBreakBefore w:val="0"/>
        <w:widowControl w:val="0"/>
        <w:kinsoku/>
        <w:wordWrap w:val="0"/>
        <w:overflowPunct/>
        <w:topLinePunct/>
        <w:autoSpaceDE/>
        <w:autoSpaceDN/>
        <w:bidi w:val="0"/>
        <w:adjustRightInd/>
        <w:snapToGrid w:val="0"/>
        <w:spacing w:line="640" w:lineRule="exac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pacing w:val="28"/>
          <w:sz w:val="44"/>
          <w:szCs w:val="44"/>
        </w:rPr>
        <w:t>面试</w:t>
      </w:r>
      <w:r>
        <w:rPr>
          <w:rFonts w:hint="eastAsia" w:ascii="Times New Roman" w:hAnsi="Times New Roman" w:eastAsia="方正小标宋简体" w:cs="Times New Roman"/>
          <w:color w:val="auto"/>
          <w:spacing w:val="28"/>
          <w:sz w:val="44"/>
          <w:szCs w:val="44"/>
          <w:lang w:eastAsia="zh-CN"/>
        </w:rPr>
        <w:t>人员守则</w:t>
      </w:r>
    </w:p>
    <w:p w14:paraId="43CED42D">
      <w:pPr>
        <w:keepNext w:val="0"/>
        <w:keepLines w:val="0"/>
        <w:pageBreakBefore w:val="0"/>
        <w:widowControl w:val="0"/>
        <w:numPr>
          <w:ilvl w:val="0"/>
          <w:numId w:val="0"/>
        </w:numPr>
        <w:kinsoku/>
        <w:wordWrap w:val="0"/>
        <w:overflowPunct/>
        <w:topLinePunct/>
        <w:autoSpaceDE/>
        <w:autoSpaceDN/>
        <w:bidi w:val="0"/>
        <w:adjustRightInd/>
        <w:snapToGrid w:val="0"/>
        <w:spacing w:line="4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7A02B023">
      <w:pPr>
        <w:keepNext w:val="0"/>
        <w:keepLines w:val="0"/>
        <w:pageBreakBefore w:val="0"/>
        <w:widowControl w:val="0"/>
        <w:numPr>
          <w:ilvl w:val="0"/>
          <w:numId w:val="1"/>
        </w:numPr>
        <w:kinsoku/>
        <w:wordWrap w:val="0"/>
        <w:overflowPunct/>
        <w:topLinePunct/>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面试人员</w:t>
      </w:r>
      <w:r>
        <w:rPr>
          <w:rFonts w:hint="eastAsia" w:ascii="仿宋_GB2312" w:hAnsi="仿宋_GB2312" w:eastAsia="仿宋_GB2312" w:cs="仿宋_GB2312"/>
          <w:color w:val="auto"/>
          <w:sz w:val="32"/>
          <w:szCs w:val="32"/>
        </w:rPr>
        <w:t>须持</w:t>
      </w:r>
      <w:r>
        <w:rPr>
          <w:rFonts w:hint="eastAsia" w:ascii="黑体" w:hAnsi="黑体" w:eastAsia="黑体" w:cs="黑体"/>
          <w:color w:val="auto"/>
          <w:sz w:val="32"/>
          <w:szCs w:val="32"/>
        </w:rPr>
        <w:t>本人面试准考证</w:t>
      </w:r>
      <w:r>
        <w:rPr>
          <w:rFonts w:hint="eastAsia" w:ascii="黑体" w:hAnsi="黑体" w:eastAsia="黑体" w:cs="黑体"/>
          <w:color w:val="auto"/>
          <w:sz w:val="32"/>
          <w:szCs w:val="32"/>
          <w:lang w:eastAsia="zh-CN"/>
        </w:rPr>
        <w:t>（纸质版）</w:t>
      </w:r>
      <w:r>
        <w:rPr>
          <w:rFonts w:hint="eastAsia" w:ascii="黑体" w:hAnsi="黑体" w:eastAsia="黑体" w:cs="黑体"/>
          <w:color w:val="auto"/>
          <w:sz w:val="32"/>
          <w:szCs w:val="32"/>
        </w:rPr>
        <w:t>和有效期内居民身份证</w:t>
      </w:r>
      <w:r>
        <w:rPr>
          <w:rFonts w:hint="eastAsia" w:ascii="仿宋_GB2312" w:hAnsi="仿宋_GB2312" w:eastAsia="仿宋_GB2312" w:cs="仿宋_GB2312"/>
          <w:color w:val="auto"/>
          <w:sz w:val="32"/>
          <w:szCs w:val="32"/>
        </w:rPr>
        <w:t>（如身份证丢失，可凭有效期内临时身份证）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二者缺一不可，</w:t>
      </w:r>
      <w:r>
        <w:rPr>
          <w:rFonts w:hint="eastAsia" w:ascii="仿宋_GB2312" w:hAnsi="仿宋_GB2312" w:eastAsia="仿宋_GB2312" w:cs="仿宋_GB2312"/>
          <w:color w:val="auto"/>
          <w:sz w:val="32"/>
          <w:szCs w:val="32"/>
        </w:rPr>
        <w:t>在规定的面试集合时间</w:t>
      </w:r>
      <w:r>
        <w:rPr>
          <w:rFonts w:hint="eastAsia" w:ascii="黑体" w:hAnsi="黑体" w:eastAsia="黑体" w:cs="黑体"/>
          <w:color w:val="auto"/>
          <w:sz w:val="32"/>
          <w:szCs w:val="32"/>
        </w:rPr>
        <w:t>（</w:t>
      </w:r>
      <w:r>
        <w:rPr>
          <w:rFonts w:hint="eastAsia" w:ascii="黑体" w:hAnsi="黑体" w:eastAsia="黑体" w:cs="黑体"/>
          <w:color w:val="auto"/>
          <w:sz w:val="32"/>
          <w:szCs w:val="32"/>
        </w:rPr>
        <w:t>上午</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rPr>
        <w:t>前</w:t>
      </w:r>
      <w:r>
        <w:rPr>
          <w:rFonts w:hint="eastAsia" w:ascii="黑体" w:hAnsi="黑体" w:eastAsia="黑体" w:cs="黑体"/>
          <w:color w:val="auto"/>
          <w:sz w:val="32"/>
          <w:szCs w:val="32"/>
          <w:highlight w:val="none"/>
        </w:rPr>
        <w:t>）</w:t>
      </w:r>
      <w:r>
        <w:rPr>
          <w:rFonts w:hint="eastAsia" w:ascii="仿宋_GB2312" w:hAnsi="仿宋_GB2312" w:eastAsia="仿宋_GB2312" w:cs="仿宋_GB2312"/>
          <w:color w:val="auto"/>
          <w:sz w:val="32"/>
          <w:szCs w:val="32"/>
          <w:highlight w:val="none"/>
        </w:rPr>
        <w:t>到面试地点集合。未在规定的集合时间</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rPr>
        <w:t>上午</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rPr>
        <w:t>）</w:t>
      </w:r>
      <w:r>
        <w:rPr>
          <w:rFonts w:hint="eastAsia" w:ascii="仿宋_GB2312" w:hAnsi="仿宋_GB2312" w:eastAsia="仿宋_GB2312" w:cs="仿宋_GB2312"/>
          <w:color w:val="auto"/>
          <w:sz w:val="32"/>
          <w:szCs w:val="32"/>
        </w:rPr>
        <w:t>前到面试地点报到者和面试抽签开始后仍未到候考室报到者，均视为自动放弃。</w:t>
      </w:r>
      <w:r>
        <w:rPr>
          <w:rFonts w:hint="eastAsia" w:ascii="黑体" w:hAnsi="黑体" w:eastAsia="黑体" w:cs="黑体"/>
          <w:color w:val="auto"/>
          <w:sz w:val="32"/>
          <w:szCs w:val="32"/>
          <w:lang w:eastAsia="zh-CN"/>
        </w:rPr>
        <w:t>请面试人员预留充足入场时间，建议于入闱截止时间半小时前到达考点，</w:t>
      </w:r>
      <w:r>
        <w:rPr>
          <w:rFonts w:hint="eastAsia" w:ascii="仿宋_GB2312" w:hAnsi="仿宋_GB2312" w:eastAsia="仿宋_GB2312" w:cs="仿宋_GB2312"/>
          <w:color w:val="auto"/>
          <w:sz w:val="32"/>
          <w:szCs w:val="32"/>
          <w:lang w:eastAsia="zh-CN"/>
        </w:rPr>
        <w:t>配合工作人员进行入场核验，并自觉遵守面试纪律，服从工作人员管理，按照面试程序和要求参加面试。</w:t>
      </w:r>
    </w:p>
    <w:p w14:paraId="4DC62D8E">
      <w:pPr>
        <w:pStyle w:val="2"/>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面试人员入闱后须将所携带的所有通讯工具、电子存储记忆录放等设备（如电话手表、运动手环、蓝牙耳机等）交由工作人员统一保管，在整个入闱面试期间不得携带、使用，一经发现即取消面试资格。在进入面试考场时，不得携带任何自带物品和资料（包括面试准考证）。</w:t>
      </w:r>
    </w:p>
    <w:p w14:paraId="78C46929">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三、面试人员在开考前进入候考室抽签，按抽签顺序进行面试。候考期间，不得相互交谈和大声喧哗，如有特殊情况，请及时告知工作人员，由工作人员作出处理。</w:t>
      </w:r>
    </w:p>
    <w:p w14:paraId="4E582CC1">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四、面试人员不得以任何方式向考官或考场内工作人员透露面试人员的姓名、准考证号、现工作单位和笔试成绩名次等信息，不得穿戴有明显职业特征的服装和饰品参加面试。</w:t>
      </w:r>
    </w:p>
    <w:p w14:paraId="5DFD863A">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五、面试考场内，面试人员应在发出开考计时信号后开始</w:t>
      </w:r>
      <w:bookmarkStart w:id="0" w:name="_GoBack"/>
      <w:bookmarkEnd w:id="0"/>
      <w:r>
        <w:rPr>
          <w:rFonts w:hint="eastAsia" w:ascii="仿宋_GB2312" w:hAnsi="仿宋_GB2312" w:eastAsia="仿宋_GB2312" w:cs="仿宋_GB2312"/>
          <w:color w:val="auto"/>
          <w:sz w:val="32"/>
          <w:szCs w:val="32"/>
          <w:lang w:val="en-US" w:eastAsia="zh-CN"/>
        </w:rPr>
        <w:t>答题，在规定答题时间用完后，面试人员应停止答题。如规定答题时间仍有剩余，面试人员表示“回答完毕”，不再补充的，面试结束。</w:t>
      </w:r>
    </w:p>
    <w:p w14:paraId="23388604">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六、面试人员面试结束后，由工作人员引领至休息室等候，待面试结束公布成绩后统一离开考点。</w:t>
      </w:r>
      <w:r>
        <w:rPr>
          <w:rFonts w:hint="eastAsia" w:ascii="黑体" w:hAnsi="黑体" w:eastAsia="黑体" w:cs="黑体"/>
          <w:color w:val="auto"/>
          <w:sz w:val="32"/>
          <w:szCs w:val="32"/>
          <w:lang w:val="en-US" w:eastAsia="zh-CN"/>
        </w:rPr>
        <w:t>面试结束后的试题为工作秘密，不得对外透露、传播面试试题。</w:t>
      </w:r>
      <w:r>
        <w:rPr>
          <w:rFonts w:hint="eastAsia" w:ascii="仿宋_GB2312" w:hAnsi="仿宋_GB2312" w:eastAsia="仿宋_GB2312" w:cs="仿宋_GB2312"/>
          <w:color w:val="auto"/>
          <w:sz w:val="32"/>
          <w:szCs w:val="32"/>
          <w:lang w:val="en-US" w:eastAsia="zh-CN"/>
        </w:rPr>
        <w:t>全部考试结束后，</w:t>
      </w:r>
      <w:r>
        <w:rPr>
          <w:rFonts w:hint="eastAsia" w:ascii="仿宋_GB2312" w:hAnsi="仿宋_GB2312" w:eastAsia="仿宋_GB2312" w:cs="仿宋_GB2312"/>
          <w:color w:val="auto"/>
          <w:sz w:val="32"/>
          <w:szCs w:val="32"/>
        </w:rPr>
        <w:t>考试</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成绩和进入考察体检范围人员名单</w:t>
      </w:r>
      <w:r>
        <w:rPr>
          <w:rFonts w:hint="eastAsia" w:ascii="仿宋_GB2312" w:hAnsi="仿宋_GB2312" w:eastAsia="仿宋_GB2312" w:cs="仿宋_GB2312"/>
          <w:color w:val="auto"/>
          <w:sz w:val="32"/>
          <w:szCs w:val="32"/>
          <w:lang w:eastAsia="zh-CN"/>
        </w:rPr>
        <w:t>将及时</w:t>
      </w:r>
      <w:r>
        <w:rPr>
          <w:rFonts w:hint="eastAsia" w:ascii="仿宋_GB2312" w:hAnsi="仿宋_GB2312" w:eastAsia="仿宋_GB2312" w:cs="仿宋_GB2312"/>
          <w:color w:val="auto"/>
          <w:sz w:val="32"/>
          <w:szCs w:val="32"/>
        </w:rPr>
        <w:t>在滨州经济技术开发区网站（http://www.bzkf.gov.cn/）</w:t>
      </w:r>
      <w:r>
        <w:rPr>
          <w:rFonts w:hint="eastAsia" w:ascii="仿宋_GB2312" w:hAnsi="仿宋_GB2312" w:eastAsia="仿宋_GB2312" w:cs="仿宋_GB2312"/>
          <w:color w:val="auto"/>
          <w:sz w:val="32"/>
          <w:szCs w:val="32"/>
          <w:lang w:eastAsia="zh-CN"/>
        </w:rPr>
        <w:t>公布。</w:t>
      </w:r>
    </w:p>
    <w:p w14:paraId="3C12FE4C">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况给予终止面试程序、责令离开考点、不予面试评分、面试成绩为零分等处置。隐瞒真实信息、弄虚作假、考试作弊、扰乱考试秩序等违反招考纪律行为的，将视情节给予考试成绩无效、取消资格、限制报考等处理。涉嫌犯罪的，移送有关国家机关依法处理。</w:t>
      </w:r>
    </w:p>
    <w:p w14:paraId="7AC94D40">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1C4C65A2">
      <w:pPr>
        <w:keepNext w:val="0"/>
        <w:keepLines w:val="0"/>
        <w:pageBreakBefore w:val="0"/>
        <w:widowControl w:val="0"/>
        <w:kinsoku/>
        <w:overflowPunct/>
        <w:bidi w:val="0"/>
        <w:spacing w:line="56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1689" w:right="1497" w:bottom="1689" w:left="16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96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DD49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6DD49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6885C"/>
    <w:multiLevelType w:val="singleLevel"/>
    <w:tmpl w:val="DD168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TQzZWE2OTcxYThmY2Y1ZjgwNjg3ZjYxZGNiZTEifQ=="/>
  </w:docVars>
  <w:rsids>
    <w:rsidRoot w:val="525D64DE"/>
    <w:rsid w:val="01481AC7"/>
    <w:rsid w:val="0288186C"/>
    <w:rsid w:val="08B5322E"/>
    <w:rsid w:val="08CC0577"/>
    <w:rsid w:val="0B536D2E"/>
    <w:rsid w:val="0BB40284"/>
    <w:rsid w:val="0D8238FA"/>
    <w:rsid w:val="0E376DDD"/>
    <w:rsid w:val="10BE2E9B"/>
    <w:rsid w:val="12F41FE9"/>
    <w:rsid w:val="133B4C77"/>
    <w:rsid w:val="163A54EB"/>
    <w:rsid w:val="183F45A6"/>
    <w:rsid w:val="1DC064A5"/>
    <w:rsid w:val="20744399"/>
    <w:rsid w:val="2F653168"/>
    <w:rsid w:val="32E66B62"/>
    <w:rsid w:val="390E2362"/>
    <w:rsid w:val="3B3360B0"/>
    <w:rsid w:val="3D804EB1"/>
    <w:rsid w:val="401A1351"/>
    <w:rsid w:val="40DA4E47"/>
    <w:rsid w:val="439E42E3"/>
    <w:rsid w:val="43B21B3C"/>
    <w:rsid w:val="455050C6"/>
    <w:rsid w:val="492A3802"/>
    <w:rsid w:val="4E562A53"/>
    <w:rsid w:val="4EFD180D"/>
    <w:rsid w:val="51813FD4"/>
    <w:rsid w:val="525D64DE"/>
    <w:rsid w:val="52756760"/>
    <w:rsid w:val="549E05E7"/>
    <w:rsid w:val="56E524FD"/>
    <w:rsid w:val="58A53AC6"/>
    <w:rsid w:val="5B90269A"/>
    <w:rsid w:val="5C7F509B"/>
    <w:rsid w:val="5D066D6B"/>
    <w:rsid w:val="5DCC7F73"/>
    <w:rsid w:val="615C33BC"/>
    <w:rsid w:val="63C574E0"/>
    <w:rsid w:val="6AAB0F10"/>
    <w:rsid w:val="6B6C2170"/>
    <w:rsid w:val="70AB3A18"/>
    <w:rsid w:val="72974EF4"/>
    <w:rsid w:val="7D0211AE"/>
    <w:rsid w:val="7E540E52"/>
    <w:rsid w:val="7F477001"/>
    <w:rsid w:val="7FC2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eastAsia="宋体" w:cs="Times New Roman"/>
      <w:sz w:val="32"/>
      <w:szCs w:val="32"/>
    </w:rPr>
  </w:style>
  <w:style w:type="paragraph" w:styleId="3">
    <w:name w:val="Body Text Indent"/>
    <w:basedOn w:val="1"/>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921</Words>
  <Characters>949</Characters>
  <Lines>0</Lines>
  <Paragraphs>0</Paragraphs>
  <TotalTime>0</TotalTime>
  <ScaleCrop>false</ScaleCrop>
  <LinksUpToDate>false</LinksUpToDate>
  <CharactersWithSpaces>949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2022-08-02T01:43:00Z</dcterms:created>
  <dc:creator>WPS_132726462</dc:creator>
  <cp:lastModifiedBy>邱洪伟</cp:lastModifiedBy>
  <dcterms:modified xsi:type="dcterms:W3CDTF">2024-09-18T01:17:25Z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A1E31F3F0C3D42078C22D680B157841D</vt:lpwstr>
  </property>
</Properties>
</file>